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DB0021" w:rsidRPr="00DB0021" w:rsidTr="00DB0021">
        <w:trPr>
          <w:tblCellSpacing w:w="15" w:type="dxa"/>
          <w:jc w:val="center"/>
        </w:trPr>
        <w:tc>
          <w:tcPr>
            <w:tcW w:w="0" w:type="auto"/>
            <w:shd w:val="clear" w:color="auto" w:fill="FFFFFF"/>
            <w:vAlign w:val="center"/>
            <w:hideMark/>
          </w:tcPr>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BİNALARIN YANGINDAN KORUNMASI HAKKINDA YÖNETMELİK </w:t>
            </w:r>
          </w:p>
        </w:tc>
      </w:tr>
      <w:tr w:rsidR="00DB0021" w:rsidRPr="00DB0021" w:rsidTr="00DB0021">
        <w:trPr>
          <w:trHeight w:val="900"/>
          <w:tblCellSpacing w:w="15" w:type="dxa"/>
          <w:jc w:val="center"/>
        </w:trPr>
        <w:tc>
          <w:tcPr>
            <w:tcW w:w="0" w:type="auto"/>
            <w:shd w:val="clear" w:color="auto" w:fill="FFFFFF"/>
            <w:vAlign w:val="center"/>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tbl>
            <w:tblPr>
              <w:tblW w:w="5115" w:type="dxa"/>
              <w:tblCellSpacing w:w="7" w:type="dxa"/>
              <w:shd w:val="clear" w:color="auto" w:fill="FFFFFF"/>
              <w:tblCellMar>
                <w:top w:w="15" w:type="dxa"/>
                <w:left w:w="15" w:type="dxa"/>
                <w:bottom w:w="15" w:type="dxa"/>
                <w:right w:w="15" w:type="dxa"/>
              </w:tblCellMar>
              <w:tblLook w:val="04A0"/>
            </w:tblPr>
            <w:tblGrid>
              <w:gridCol w:w="2664"/>
              <w:gridCol w:w="2451"/>
            </w:tblGrid>
            <w:tr w:rsidR="00DB0021" w:rsidRPr="00DB0021">
              <w:trPr>
                <w:tblCellSpacing w:w="7" w:type="dxa"/>
              </w:trPr>
              <w:tc>
                <w:tcPr>
                  <w:tcW w:w="2610" w:type="dxa"/>
                  <w:shd w:val="clear" w:color="auto" w:fill="FFFFFF"/>
                  <w:vAlign w:val="center"/>
                  <w:hideMark/>
                </w:tcPr>
                <w:p w:rsidR="00DB0021" w:rsidRPr="00DB0021" w:rsidRDefault="00DB0021" w:rsidP="00DB0021">
                  <w:pPr>
                    <w:spacing w:after="0" w:line="240" w:lineRule="auto"/>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Bakanlar Kurulu Kararı</w:t>
                  </w:r>
                </w:p>
              </w:tc>
              <w:tc>
                <w:tcPr>
                  <w:tcW w:w="2400" w:type="dxa"/>
                  <w:shd w:val="clear" w:color="auto" w:fill="FFFFFF"/>
                  <w:vAlign w:val="center"/>
                  <w:hideMark/>
                </w:tcPr>
                <w:p w:rsidR="00DB0021" w:rsidRPr="00DB0021" w:rsidRDefault="00DB0021" w:rsidP="00DB0021">
                  <w:pPr>
                    <w:spacing w:after="0" w:line="240" w:lineRule="auto"/>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 </w:t>
                  </w:r>
                  <w:proofErr w:type="gramStart"/>
                  <w:r w:rsidRPr="00DB0021">
                    <w:rPr>
                      <w:rFonts w:ascii="Verdana" w:eastAsia="Times New Roman" w:hAnsi="Verdana" w:cs="Times New Roman"/>
                      <w:b/>
                      <w:bCs/>
                      <w:color w:val="000000"/>
                      <w:sz w:val="16"/>
                      <w:szCs w:val="16"/>
                      <w:lang w:eastAsia="tr-TR"/>
                    </w:rPr>
                    <w:t>12/6/2002</w:t>
                  </w:r>
                  <w:proofErr w:type="gramEnd"/>
                  <w:r w:rsidRPr="00DB0021">
                    <w:rPr>
                      <w:rFonts w:ascii="Verdana" w:eastAsia="Times New Roman" w:hAnsi="Verdana" w:cs="Times New Roman"/>
                      <w:b/>
                      <w:bCs/>
                      <w:color w:val="000000"/>
                      <w:sz w:val="16"/>
                      <w:szCs w:val="16"/>
                      <w:lang w:eastAsia="tr-TR"/>
                    </w:rPr>
                    <w:t xml:space="preserve">-2002/4390 </w:t>
                  </w:r>
                </w:p>
              </w:tc>
            </w:tr>
            <w:tr w:rsidR="00DB0021" w:rsidRPr="00DB0021">
              <w:trPr>
                <w:tblCellSpacing w:w="7" w:type="dxa"/>
              </w:trPr>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Resmî Gazete      </w:t>
                  </w:r>
                </w:p>
              </w:tc>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 </w:t>
                  </w:r>
                  <w:r w:rsidRPr="00DB0021">
                    <w:rPr>
                      <w:rFonts w:ascii="Verdana" w:eastAsia="Times New Roman" w:hAnsi="Verdana" w:cs="Times New Roman"/>
                      <w:b/>
                      <w:bCs/>
                      <w:color w:val="000000"/>
                      <w:sz w:val="16"/>
                      <w:lang w:eastAsia="tr-TR"/>
                    </w:rPr>
                    <w:t xml:space="preserve">26.7.2002/24822 </w:t>
                  </w:r>
                </w:p>
              </w:tc>
            </w:tr>
          </w:tbl>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FF0000"/>
                <w:sz w:val="16"/>
                <w:lang w:eastAsia="tr-TR"/>
              </w:rPr>
              <w:t>DİKKAT (!)</w:t>
            </w:r>
            <w:r w:rsidRPr="00DB0021">
              <w:rPr>
                <w:rFonts w:ascii="Verdana" w:eastAsia="Times New Roman" w:hAnsi="Verdana" w:cs="Times New Roman"/>
                <w:b/>
                <w:bCs/>
                <w:color w:val="000000"/>
                <w:sz w:val="16"/>
                <w:lang w:eastAsia="tr-TR"/>
              </w:rPr>
              <w:t xml:space="preserve"> : Bu Yönetmelik, </w:t>
            </w:r>
            <w:proofErr w:type="gramStart"/>
            <w:r w:rsidRPr="00DB0021">
              <w:rPr>
                <w:rFonts w:ascii="Verdana" w:eastAsia="Times New Roman" w:hAnsi="Verdana" w:cs="Times New Roman"/>
                <w:b/>
                <w:bCs/>
                <w:color w:val="000000"/>
                <w:sz w:val="16"/>
                <w:lang w:eastAsia="tr-TR"/>
              </w:rPr>
              <w:t>27/11/2007</w:t>
            </w:r>
            <w:proofErr w:type="gramEnd"/>
            <w:r w:rsidRPr="00DB0021">
              <w:rPr>
                <w:rFonts w:ascii="Verdana" w:eastAsia="Times New Roman" w:hAnsi="Verdana" w:cs="Times New Roman"/>
                <w:b/>
                <w:bCs/>
                <w:color w:val="000000"/>
                <w:sz w:val="16"/>
                <w:lang w:eastAsia="tr-TR"/>
              </w:rPr>
              <w:t xml:space="preserve"> tarihli ve 2007/12937 sayılı B.K.K. ile yürürlüğe konulan (RG 19.12.2007/26735) ''Binaların Yangından Korunması Hakkında Yönetmelik''in 169'uncu maddesiyle yürürlükten kaldırılmıştır.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u w:val="single"/>
                <w:lang w:eastAsia="tr-TR"/>
              </w:rPr>
              <w:t xml:space="preserve">Ek ve Değişiklikler: </w:t>
            </w:r>
            <w:r w:rsidRPr="00DB0021">
              <w:rPr>
                <w:rFonts w:ascii="Verdana" w:eastAsia="Times New Roman" w:hAnsi="Verdana" w:cs="Times New Roman"/>
                <w:b/>
                <w:bCs/>
                <w:color w:val="000000"/>
                <w:sz w:val="16"/>
                <w:szCs w:val="16"/>
                <w:lang w:eastAsia="tr-TR"/>
              </w:rPr>
              <w:br/>
            </w:r>
            <w:r w:rsidRPr="00DB0021">
              <w:rPr>
                <w:rFonts w:ascii="Verdana" w:eastAsia="Times New Roman" w:hAnsi="Verdana" w:cs="Times New Roman"/>
                <w:b/>
                <w:bCs/>
                <w:color w:val="000000"/>
                <w:sz w:val="16"/>
                <w:lang w:eastAsia="tr-TR"/>
              </w:rPr>
              <w:t>1</w:t>
            </w:r>
            <w:proofErr w:type="gramStart"/>
            <w:r w:rsidRPr="00DB0021">
              <w:rPr>
                <w:rFonts w:ascii="Verdana" w:eastAsia="Times New Roman" w:hAnsi="Verdana" w:cs="Times New Roman"/>
                <w:b/>
                <w:bCs/>
                <w:color w:val="000000"/>
                <w:sz w:val="16"/>
                <w:lang w:eastAsia="tr-TR"/>
              </w:rPr>
              <w:t>)</w:t>
            </w:r>
            <w:proofErr w:type="gramEnd"/>
            <w:r w:rsidRPr="00DB0021">
              <w:rPr>
                <w:rFonts w:ascii="Verdana" w:eastAsia="Times New Roman" w:hAnsi="Verdana" w:cs="Times New Roman"/>
                <w:b/>
                <w:bCs/>
                <w:color w:val="000000"/>
                <w:sz w:val="16"/>
                <w:lang w:eastAsia="tr-TR"/>
              </w:rPr>
              <w:t xml:space="preserve"> 26/52004-2004/7382 B.K.K.    (11.6.2004/25489   RG)</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lang w:eastAsia="tr-TR"/>
              </w:rPr>
              <w:t xml:space="preserve">BİRİNCİ KISIM </w:t>
            </w:r>
            <w:r w:rsidRPr="00DB0021">
              <w:rPr>
                <w:rFonts w:ascii="Verdana" w:eastAsia="Times New Roman" w:hAnsi="Verdana" w:cs="Times New Roman"/>
                <w:color w:val="000000"/>
                <w:sz w:val="16"/>
                <w:szCs w:val="16"/>
                <w:lang w:eastAsia="tr-TR"/>
              </w:rPr>
              <w:br/>
            </w:r>
            <w:r w:rsidRPr="00DB0021">
              <w:rPr>
                <w:rFonts w:ascii="Verdana" w:eastAsia="Times New Roman" w:hAnsi="Verdana" w:cs="Times New Roman"/>
                <w:color w:val="000000"/>
                <w:sz w:val="16"/>
                <w:szCs w:val="16"/>
                <w:lang w:eastAsia="tr-TR"/>
              </w:rPr>
              <w:br/>
            </w:r>
            <w:r w:rsidRPr="00DB0021">
              <w:rPr>
                <w:rFonts w:ascii="Verdana" w:eastAsia="Times New Roman" w:hAnsi="Verdana" w:cs="Times New Roman"/>
                <w:b/>
                <w:bCs/>
                <w:color w:val="000000"/>
                <w:sz w:val="16"/>
                <w:lang w:eastAsia="tr-TR"/>
              </w:rPr>
              <w:t xml:space="preserve">Genel Hükümler, Tanımlar, Binaların Kullanım Sınıfları ve Bina Tehlike Sınıflandırması </w:t>
            </w:r>
            <w:r w:rsidRPr="00DB0021">
              <w:rPr>
                <w:rFonts w:ascii="Verdana" w:eastAsia="Times New Roman" w:hAnsi="Verdana" w:cs="Times New Roman"/>
                <w:b/>
                <w:bCs/>
                <w:color w:val="000000"/>
                <w:sz w:val="16"/>
                <w:szCs w:val="16"/>
                <w:lang w:eastAsia="tr-TR"/>
              </w:rPr>
              <w:br/>
            </w:r>
            <w:r w:rsidRPr="00DB0021">
              <w:rPr>
                <w:rFonts w:ascii="Verdana" w:eastAsia="Times New Roman" w:hAnsi="Verdana" w:cs="Times New Roman"/>
                <w:color w:val="000000"/>
                <w:sz w:val="16"/>
                <w:szCs w:val="16"/>
                <w:lang w:eastAsia="tr-TR"/>
              </w:rPr>
              <w:br/>
            </w:r>
            <w:r w:rsidRPr="00DB0021">
              <w:rPr>
                <w:rFonts w:ascii="Verdana" w:eastAsia="Times New Roman" w:hAnsi="Verdana" w:cs="Times New Roman"/>
                <w:b/>
                <w:bCs/>
                <w:color w:val="000000"/>
                <w:sz w:val="16"/>
                <w:lang w:eastAsia="tr-TR"/>
              </w:rPr>
              <w:t xml:space="preserve">BİRİNCİ BÖLÜM </w:t>
            </w:r>
            <w:r w:rsidRPr="00DB0021">
              <w:rPr>
                <w:rFonts w:ascii="Verdana" w:eastAsia="Times New Roman" w:hAnsi="Verdana" w:cs="Times New Roman"/>
                <w:b/>
                <w:bCs/>
                <w:color w:val="000000"/>
                <w:sz w:val="16"/>
                <w:szCs w:val="16"/>
                <w:lang w:eastAsia="tr-TR"/>
              </w:rPr>
              <w:br/>
            </w:r>
            <w:r w:rsidRPr="00DB0021">
              <w:rPr>
                <w:rFonts w:ascii="Verdana" w:eastAsia="Times New Roman" w:hAnsi="Verdana" w:cs="Times New Roman"/>
                <w:b/>
                <w:bCs/>
                <w:color w:val="000000"/>
                <w:sz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Amaç</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 xml:space="preserve">Madde 1- </w:t>
            </w:r>
            <w:r w:rsidRPr="00DB0021">
              <w:rPr>
                <w:rFonts w:ascii="Verdana" w:eastAsia="Times New Roman" w:hAnsi="Verdana" w:cs="Times New Roman"/>
                <w:color w:val="000000"/>
                <w:sz w:val="16"/>
                <w:szCs w:val="16"/>
                <w:lang w:eastAsia="tr-TR"/>
              </w:rPr>
              <w:t xml:space="preserve">Bu Yönetmeliğin amacı; kamu ve özel kurum ve kuruluşlar ile gerçek kişilerce kullanılan 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w:t>
            </w:r>
            <w:proofErr w:type="gramEnd"/>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Kapsam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Madde 2-</w:t>
            </w:r>
            <w:r w:rsidRPr="00DB0021">
              <w:rPr>
                <w:rFonts w:ascii="Verdana" w:eastAsia="Times New Roman" w:hAnsi="Verdana" w:cs="Times New Roman"/>
                <w:color w:val="000000"/>
                <w:sz w:val="16"/>
                <w:szCs w:val="16"/>
                <w:lang w:eastAsia="tr-TR"/>
              </w:rPr>
              <w:t xml:space="preserve"> Bu Yönetmelik; Türkiye genelinde her türlü yapı, bina, tesis ile açık ve kapalı alan işletmelerinde alınacak yangın önleme ve söndürme tedbirlerini, yangının ısı, duman, zehirleyici gaz, boğucu gaz ve panik nedeni ile oluşan can güvenliğine yönelik tehlikeleri en aza indirmek için gerekli olan tasarım, yapım, kullanım, bakım ve işletim esaslarını kapsar. </w:t>
            </w:r>
            <w:proofErr w:type="gramEnd"/>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Yasal dayanak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w:t>
            </w:r>
            <w:r w:rsidRPr="00DB0021">
              <w:rPr>
                <w:rFonts w:ascii="Verdana" w:eastAsia="Times New Roman" w:hAnsi="Verdana" w:cs="Times New Roman"/>
                <w:color w:val="000000"/>
                <w:sz w:val="16"/>
                <w:szCs w:val="16"/>
                <w:lang w:eastAsia="tr-TR"/>
              </w:rPr>
              <w:t xml:space="preserve"> Bu Yönetmelik; 7126 sayılı Sivil Savunma Kanunu'nun Ek-9 uncu maddesi gereğince hazırlanmıştır.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Uygulama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w:t>
            </w:r>
            <w:r w:rsidRPr="00DB0021">
              <w:rPr>
                <w:rFonts w:ascii="Verdana" w:eastAsia="Times New Roman" w:hAnsi="Verdana" w:cs="Times New Roman"/>
                <w:color w:val="000000"/>
                <w:sz w:val="16"/>
                <w:szCs w:val="16"/>
                <w:lang w:eastAsia="tr-TR"/>
              </w:rPr>
              <w:t xml:space="preserve"> Bu Yönetmelik; yürürlük tarihinden sonra yapılacak yeni yapılar ile kullanım amacı değişen veya ruhsat alma zorunluluğunu gerektiren esaslı onarım ve tadilat yapılacak mevcut yapılarda ve bu Yönetmelikte belirtilen diğer yapı, bina, tesis ve işletmelerde uygulanır. Bu Yönetmeliğin yürürlük tarihinden önce yapı ruhsatı alınıp yapımı devam eden binalar da mevcut yapı sayılır. Karada ve suda, sürekli veya geçici, resmi, özel yeraltı ve yerüstü inşaatı ve bunların ilave, değişiklik ve onarımlarını içine alan sabit ve hareketli tesisler yapı niteliği kazanmış olarak tanımlanıp buna göre işlem görecektir. </w:t>
            </w:r>
            <w:r w:rsidRPr="00DB0021">
              <w:rPr>
                <w:rFonts w:ascii="Verdana" w:eastAsia="Times New Roman" w:hAnsi="Verdana" w:cs="Times New Roman"/>
                <w:color w:val="000000"/>
                <w:sz w:val="16"/>
                <w:szCs w:val="16"/>
                <w:lang w:eastAsia="tr-TR"/>
              </w:rPr>
              <w:br/>
              <w:t xml:space="preserve">Türk Silahlı Kuvvetlerince kullanılan yapı, bina ve tesisler ile eğitim ve tatbikat alanlarının yangından korunması bu Yönetmelik hükümleri dikkate alınarak hazırlanacak yönetmeliğe göre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"Korunması Gerekli Kültür Varlığı" olarak tescil edilen binalarda, yangın güvenliği ile ilgili yapılacak tesisatlar için "Kültür ve Tabiat Varlıklarını Koruma Kurulu"nun görüşü alınır ve yapının özelliğini etkilemeyecek biçimde, algılama, uyarı ve/veya söndürme sistemleri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Yönetmelikte tanımlanmamış açıklık gereken hususlarda Türk Standartları Enstitüsü (TSE) ve Avrupa Normları (EN) standartları esas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Yönetmelikte belirtilen koşulların ihlal edildiği belirlenen yapılara tamamen veya kısmen kullanım izni verilmez.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Yönetmeliğin uygulanmasında yapım ile ilgili konularda tereddüde düşülen hususlarda Bayındırlık ve </w:t>
            </w:r>
            <w:proofErr w:type="gramStart"/>
            <w:r w:rsidRPr="00DB0021">
              <w:rPr>
                <w:rFonts w:ascii="Verdana" w:eastAsia="Times New Roman" w:hAnsi="Verdana" w:cs="Times New Roman"/>
                <w:color w:val="000000"/>
                <w:sz w:val="16"/>
                <w:szCs w:val="16"/>
                <w:lang w:eastAsia="tr-TR"/>
              </w:rPr>
              <w:t>İskan</w:t>
            </w:r>
            <w:proofErr w:type="gramEnd"/>
            <w:r w:rsidRPr="00DB0021">
              <w:rPr>
                <w:rFonts w:ascii="Verdana" w:eastAsia="Times New Roman" w:hAnsi="Verdana" w:cs="Times New Roman"/>
                <w:color w:val="000000"/>
                <w:sz w:val="16"/>
                <w:szCs w:val="16"/>
                <w:lang w:eastAsia="tr-TR"/>
              </w:rPr>
              <w:t xml:space="preserve"> Bakanlığı, diğer hususlarda İçişleri Bakanlığının yazılı görüşü alınır ve bu görüşe uyulur.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Görev, yetki ve sorumluluk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w:t>
            </w:r>
            <w:r w:rsidRPr="00DB0021">
              <w:rPr>
                <w:rFonts w:ascii="Verdana" w:eastAsia="Times New Roman" w:hAnsi="Verdana" w:cs="Times New Roman"/>
                <w:color w:val="000000"/>
                <w:sz w:val="16"/>
                <w:szCs w:val="16"/>
                <w:lang w:eastAsia="tr-TR"/>
              </w:rPr>
              <w:t xml:space="preserve"> Yeni yapı üretiminde veya mevcut binalardan proje değişikliği gerektiren esaslı onarım ve tadilat projelerinde, binanın özelliklerine göre Yönetmelikte öngörülen hususlara ait şartlar göz önüne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Projeler, diğer yasal düzenlemeler yanında, yangın güvenliği açısından bu Yönetmelikte öngörülen şartlara uygun değilse binaya yapı ruhsatı verilmez.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Yeni yapılan ya da proje tadilatıyla kullanım amacı değiştirilen yapılarda bu Yönetmelikte öngörülen esaslara göre imalat yapılmadığının tespiti halinde bu eksiklikler giderilinceye kadar binaya yapı kullanma izin belgesi ve/veya çalışma ruhsatı verilmez.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Yönetmelik hükümlerinin uygulanmasından, yatırımcı kuruluşlar, mal sahipleri, işveren temsilcileri, tasarım ekibi, mimar ve mühendisler, uygulayıcı yükleniciler, imalatçılar görevli ve sorumludurlar. Ayrıca, yapı üretiminde ve kullanımında yer alan müşavir, danışman, proje kontrol, yapı denetim ve işletme yetkilileri sorumludurlar.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Binaların yangın söndürme, algılama ve tahliye projeleri tesisat projelerinden ayrı olarak hazırlanır. Projeler, belediye ve mücavir alan sınırları içerisinde belediyeler, dışında valilikler tarafından onaylanmak şartıyla uygulanır.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üretiminde yer alan mal sahipleri, işveren temsilcileri, tasarım ekibi, mimar ve mühendisler, yapı denetim kuruluşları, </w:t>
            </w:r>
            <w:proofErr w:type="gramStart"/>
            <w:r w:rsidRPr="00DB0021">
              <w:rPr>
                <w:rFonts w:ascii="Verdana" w:eastAsia="Times New Roman" w:hAnsi="Verdana" w:cs="Times New Roman"/>
                <w:color w:val="000000"/>
                <w:sz w:val="16"/>
                <w:szCs w:val="16"/>
                <w:lang w:eastAsia="tr-TR"/>
              </w:rPr>
              <w:t>müteahhitler</w:t>
            </w:r>
            <w:proofErr w:type="gramEnd"/>
            <w:r w:rsidRPr="00DB0021">
              <w:rPr>
                <w:rFonts w:ascii="Verdana" w:eastAsia="Times New Roman" w:hAnsi="Verdana" w:cs="Times New Roman"/>
                <w:color w:val="000000"/>
                <w:sz w:val="16"/>
                <w:szCs w:val="16"/>
                <w:lang w:eastAsia="tr-TR"/>
              </w:rPr>
              <w:t xml:space="preserve">, imalatçılar ve danışmanlar, bu Yönetmelik hükümlerine uyulmaması nedeniyle oluşan yangın hasarlarından kusurları oranında sorumlu tutulurlar.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ruhsatı vermeye yetkili merci; yangın söndürme, algılama ve tahliye projelerinin bu Yönetmelik hükümlerine uygun olup olmadığını denetlemek zorundadır.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Sigorta şirketleri, yangına karşı sigorta ettirme talebi aldıkları bina, tesis ve işletmelerde, bu Yönetmelik hükümlerine uyulup uyulmadığını kontrol etmek zorundadır.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güvenliği sistemlerinin teşvik edilmesi için, kamu kuruluşlarınca proje onay hizmetlerinden hiçbir şekilde vize, harç ve benzeri ücret tahsil edilmez.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sorumluluklar ve yasaklar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6- </w:t>
            </w:r>
            <w:r w:rsidRPr="00DB0021">
              <w:rPr>
                <w:rFonts w:ascii="Verdana" w:eastAsia="Times New Roman" w:hAnsi="Verdana" w:cs="Times New Roman"/>
                <w:color w:val="000000"/>
                <w:sz w:val="16"/>
                <w:szCs w:val="16"/>
                <w:lang w:eastAsia="tr-TR"/>
              </w:rPr>
              <w:t xml:space="preserve">Bu Yönetmeliğin uygulanmasında genel sorumluluk ve yasaklar aşağıda belirtilmiştir.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Yangını Haber Verme: Herhangi bir yerde kontrol dışı ateş yandığını </w:t>
            </w:r>
            <w:r w:rsidRPr="00DB0021">
              <w:rPr>
                <w:rFonts w:ascii="Verdana" w:eastAsia="Times New Roman" w:hAnsi="Verdana" w:cs="Times New Roman"/>
                <w:color w:val="000000"/>
                <w:sz w:val="16"/>
                <w:szCs w:val="16"/>
                <w:lang w:eastAsia="tr-TR"/>
              </w:rPr>
              <w:br/>
              <w:t xml:space="preserve">veya dumanını görenlerin bunu, doğru tarif ederek ve meşgul etmeden itfaiyeye haber vermesi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Park Yasağı: Sokak ve caddelerle araçların yangın söndürme cihazlarının kullanımını ve itfaiye araçlarının geçişini zorlaştıracak şekilde park etmeleri, yol vermemeleri, yaya kaldırımını aşacak şekilde tabela ve afiş asılması, sergi açılarak yolun kapatılması, dar sokaklara park edilmesi gibi fiil ve hareketler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Söndürme Malzemelerine Müdahale: Her türlü bina, açık arazi, tesis, sokak, cadde, alan ve meydanlarda bulunan sabit ve seyyar yangın söndürme tesisat ve cihazlarını karıştırmak, bozmak, kırmak veya kullanılmayacak hale getirmek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d) Açıkta Ateş Yakmak: Koru, park, bahçe ve piknik yerlerinde ilgili kamu kurum ve kuruluşları ile işleticilere ve vatandaşlara ocak yeri olarak ayrılmış yerler dışında ateş yakmak, ateşle ilgili işler yapmak, anız yakmak yasaktır. </w:t>
            </w:r>
            <w:proofErr w:type="gramStart"/>
            <w:r w:rsidRPr="00DB0021">
              <w:rPr>
                <w:rFonts w:ascii="Verdana" w:eastAsia="Times New Roman" w:hAnsi="Verdana" w:cs="Times New Roman"/>
                <w:color w:val="000000"/>
                <w:sz w:val="16"/>
                <w:szCs w:val="16"/>
                <w:lang w:eastAsia="tr-TR"/>
              </w:rPr>
              <w:t>Kağıt</w:t>
            </w:r>
            <w:proofErr w:type="gramEnd"/>
            <w:r w:rsidRPr="00DB0021">
              <w:rPr>
                <w:rFonts w:ascii="Verdana" w:eastAsia="Times New Roman" w:hAnsi="Verdana" w:cs="Times New Roman"/>
                <w:color w:val="000000"/>
                <w:sz w:val="16"/>
                <w:szCs w:val="16"/>
                <w:lang w:eastAsia="tr-TR"/>
              </w:rPr>
              <w:t xml:space="preserve">, plastik, naylon gibi kolay yanan maddeler ile kıvılcımlı küllerin ve sigara izmaritlerinin kapalı mekanlara, kapı önlerine, çöp konteynırlarına, ormanlık alanlara, otoban, cadde ve sokaklara atılması ve dökülmesi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Bina Önünü Açık Bulundurma: Yangına müdahaleyi kolaylaştırmak bakımından, yapıların ana girişi ve civarında, itfaiye araçlarının rahatlıkla yanaşmasını temine yönelik "park yasağı" konulur ve bu husus trafik levha ve işaretleriyle gösterilir.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İhbar Telefonu: Kamuya ait telefon kabinleri ve ücretli telefon kabinlerinin içine, karayolları ve otobanların şehir dışındaki uygun yerlerine, kamu binaları, siteler ve diğer kurum ve kuruluşların güvenlik ve kontrol sistemlerinin bulunduğu yerlere, kırmızı zemin üzerine fosforlu sarı veya beyaz renkte "YANGIN 110" yazılması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Bina Sorumlusu: Bu Yönetmeliğin bu bölümdeki maddelerinde yer alan yangın güvenliği, itfaiyeye yardım ve yasaklarla ilgili hususların uygulanması, binadaki en büyük amirin, kat mülkiyeti tesis etmiş yapıların yöneticilerinin, diğer binalarda bina sahibinin sorumluluğundadır.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Yangın Söndürücü Cihaz ve Tesisler: Binalardaki sabit veya seyyar yangın söndürme cihaz ve tesisatını bozmak, kırmak, karıştırmak, sökmek, içine </w:t>
            </w:r>
            <w:proofErr w:type="gramStart"/>
            <w:r w:rsidRPr="00DB0021">
              <w:rPr>
                <w:rFonts w:ascii="Verdana" w:eastAsia="Times New Roman" w:hAnsi="Verdana" w:cs="Times New Roman"/>
                <w:color w:val="000000"/>
                <w:sz w:val="16"/>
                <w:szCs w:val="16"/>
                <w:lang w:eastAsia="tr-TR"/>
              </w:rPr>
              <w:t>kağıt</w:t>
            </w:r>
            <w:proofErr w:type="gramEnd"/>
            <w:r w:rsidRPr="00DB0021">
              <w:rPr>
                <w:rFonts w:ascii="Verdana" w:eastAsia="Times New Roman" w:hAnsi="Verdana" w:cs="Times New Roman"/>
                <w:color w:val="000000"/>
                <w:sz w:val="16"/>
                <w:szCs w:val="16"/>
                <w:lang w:eastAsia="tr-TR"/>
              </w:rPr>
              <w:t xml:space="preserve"> paçavra gibi yabancı maddeler koymak veya bunları kullanılmayacak hale getirmek veya bozuk bir halde tutmak, her ne suretle olursa olsun yangın musluklarının önünü kapatmak, itfaiyenin geçişini güçleştirecek şekilde araç park etmek, bina önüne ip çekmek, tente astırmak, sergi kurdurmak ve benzeri hareketler yapmak yasaktır. Yangın söndürücü tesis ve malzeme, amacı dışında kullanılamaz.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 İtfaiye Amirinin Talimatlarına Uyma Zorunluluğu: Gerek bina itfaiye görevlilerinin, gerekse olaya müdahale eden itfaiye ekiplerinin görev yaptıkları sırada, yetkili itfaiye amirinin can ve mal güvenliğini korumaya yönelik vereceği karar ve talimatlar, diğer kamu görevlilerince ve bina sorumlularınca aynen yerine getirilir.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j) İtfaiye Emrine Girmek: Binada yangın çıkması halinde olaya müdahale eden bina sorumluları, mahalli itfaiye teşkilatı amirinin olay yerine gelmesinden itibaren onun emrine girerler ve kendisine her konuda yardım etmek zorundadırlar.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 İtfaiye ile İşbirliği: Kamu görevlileri, bina kullanıcıları, bina görevlileri, gönüllü ekipler ve olay yerinde bulunan herkes, itfaiye ekiplerinin görevlerini yerine getirmesine yardımcı olurlar ve çalışmasını </w:t>
            </w:r>
            <w:r w:rsidRPr="00DB0021">
              <w:rPr>
                <w:rFonts w:ascii="Verdana" w:eastAsia="Times New Roman" w:hAnsi="Verdana" w:cs="Times New Roman"/>
                <w:color w:val="000000"/>
                <w:sz w:val="16"/>
                <w:szCs w:val="16"/>
                <w:lang w:eastAsia="tr-TR"/>
              </w:rPr>
              <w:br/>
              <w:t xml:space="preserve">güçleştirici davranışlarda bulunamazlar.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br/>
            </w:r>
            <w:r w:rsidRPr="00DB0021">
              <w:rPr>
                <w:rFonts w:ascii="Verdana" w:eastAsia="Times New Roman" w:hAnsi="Verdana" w:cs="Times New Roman"/>
                <w:b/>
                <w:bCs/>
                <w:color w:val="000000"/>
                <w:sz w:val="16"/>
                <w:lang w:eastAsia="tr-TR"/>
              </w:rPr>
              <w:t xml:space="preserve">İKİNCİ BÖLÜM </w:t>
            </w:r>
            <w:r w:rsidRPr="00DB0021">
              <w:rPr>
                <w:rFonts w:ascii="Verdana" w:eastAsia="Times New Roman" w:hAnsi="Verdana" w:cs="Times New Roman"/>
                <w:b/>
                <w:bCs/>
                <w:color w:val="000000"/>
                <w:sz w:val="16"/>
                <w:szCs w:val="16"/>
                <w:lang w:eastAsia="tr-TR"/>
              </w:rPr>
              <w:br/>
            </w:r>
            <w:r w:rsidRPr="00DB0021">
              <w:rPr>
                <w:rFonts w:ascii="Verdana" w:eastAsia="Times New Roman" w:hAnsi="Verdana" w:cs="Times New Roman"/>
                <w:b/>
                <w:bCs/>
                <w:color w:val="000000"/>
                <w:sz w:val="16"/>
                <w:lang w:eastAsia="tr-TR"/>
              </w:rPr>
              <w:t xml:space="preserve">Tanımlar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Tanımlar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7- </w:t>
            </w:r>
            <w:r w:rsidRPr="00DB0021">
              <w:rPr>
                <w:rFonts w:ascii="Verdana" w:eastAsia="Times New Roman" w:hAnsi="Verdana" w:cs="Times New Roman"/>
                <w:color w:val="000000"/>
                <w:sz w:val="16"/>
                <w:szCs w:val="16"/>
                <w:lang w:eastAsia="tr-TR"/>
              </w:rPr>
              <w:t xml:space="preserve">Bu Yönetmelikte geçen bazı kavramlar aşağıda tanımlanmıştır.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Acil Durum: Afet olarak değerlendirilen olaylar ve dikkatsizlik, tedbirsizlik, ihmal, kasıt ve çeşitli amaçlarla meydana getirilen olayların tümünün yol açtığı hallerdir.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Ekibi: Yangın, deprem ve benzeri afetlerde binada bulunanların tahliyesini sağlayan, olaya ilk müdahaleyi yapan, arama-kurtarma ve söndürme olaylarına katılan ekiptir.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Planları: Acil durum gerektiren olaylarda yapılacak, müdahale, koruma, arama-kurtarma ve ilkyardım konularının nasıl ve kimler tarafından yapılacağını gösteren ve acil durum öncesinde hazırlanması gereken planlardır. </w:t>
            </w:r>
            <w:r w:rsidRPr="00DB0021">
              <w:rPr>
                <w:rFonts w:ascii="Verdana" w:eastAsia="Times New Roman" w:hAnsi="Verdana" w:cs="Times New Roman"/>
                <w:color w:val="000000"/>
                <w:sz w:val="16"/>
                <w:szCs w:val="16"/>
                <w:lang w:eastAsia="tr-TR"/>
              </w:rPr>
              <w:br/>
              <w:t>Açık Arazi İşletmesi: Doğa şartlarına açık olan ve otopark, tank sahaları, hurda sahaları, kimyasal</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madde</w:t>
            </w:r>
            <w:proofErr w:type="gramEnd"/>
            <w:r w:rsidRPr="00DB0021">
              <w:rPr>
                <w:rFonts w:ascii="Verdana" w:eastAsia="Times New Roman" w:hAnsi="Verdana" w:cs="Times New Roman"/>
                <w:color w:val="000000"/>
                <w:sz w:val="16"/>
                <w:szCs w:val="16"/>
                <w:lang w:eastAsia="tr-TR"/>
              </w:rPr>
              <w:t xml:space="preserve">, kereste deposu, piknik alanı, turistik tesis ve benzeri gibi çeşitli amaçlarla kullanılan muhtelif büyüklükteki arazi işletmesidir.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Alevlenme Noktası: Isınan maddeden çıkan gazların bir alevin geçici olarak yaklaştırılıp uzaklaştırılması sonucunda yanmayı sürdürdüğü en düşük sıcaklıktır.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Alev Yönlendirme Bacası: Bir yangında alevlerin istenilen yöne çekilerek yangının genişlemesini önlemeye yönelik bacalardır.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Apartman Binası: Bağımsız mutfak ve banyoları bulunan, üç veya daha fazla mesken birimi içeren binadır.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Atriumlu</w:t>
            </w:r>
            <w:proofErr w:type="spellEnd"/>
            <w:r w:rsidRPr="00DB0021">
              <w:rPr>
                <w:rFonts w:ascii="Verdana" w:eastAsia="Times New Roman" w:hAnsi="Verdana" w:cs="Times New Roman"/>
                <w:color w:val="000000"/>
                <w:sz w:val="16"/>
                <w:szCs w:val="16"/>
                <w:lang w:eastAsia="tr-TR"/>
              </w:rPr>
              <w:t xml:space="preserve"> Yapı: İki ya da daha çok sayıda katın içine açıldığı, tepesi kapalı geniş ve yüksek yapıdır. Merdiven yuvası, asansör kuyusu, yürüyen merdiven boşluğu, ya da su, elektrik, havalandırma, iklimlendirme, haberleşme gibi tesisatın içinde yer aldığı tesisat bacaları ve şaftlar </w:t>
            </w:r>
            <w:proofErr w:type="spellStart"/>
            <w:r w:rsidRPr="00DB0021">
              <w:rPr>
                <w:rFonts w:ascii="Verdana" w:eastAsia="Times New Roman" w:hAnsi="Verdana" w:cs="Times New Roman"/>
                <w:color w:val="000000"/>
                <w:sz w:val="16"/>
                <w:szCs w:val="16"/>
                <w:lang w:eastAsia="tr-TR"/>
              </w:rPr>
              <w:t>atrium</w:t>
            </w:r>
            <w:proofErr w:type="spellEnd"/>
            <w:r w:rsidRPr="00DB0021">
              <w:rPr>
                <w:rFonts w:ascii="Verdana" w:eastAsia="Times New Roman" w:hAnsi="Verdana" w:cs="Times New Roman"/>
                <w:color w:val="000000"/>
                <w:sz w:val="16"/>
                <w:szCs w:val="16"/>
                <w:lang w:eastAsia="tr-TR"/>
              </w:rPr>
              <w:t xml:space="preserve"> sayılmaz.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Kaçış yollarındaki iç hava basıncını yapının diğer </w:t>
            </w:r>
            <w:proofErr w:type="gramStart"/>
            <w:r w:rsidRPr="00DB0021">
              <w:rPr>
                <w:rFonts w:ascii="Verdana" w:eastAsia="Times New Roman" w:hAnsi="Verdana" w:cs="Times New Roman"/>
                <w:color w:val="000000"/>
                <w:sz w:val="16"/>
                <w:szCs w:val="16"/>
                <w:lang w:eastAsia="tr-TR"/>
              </w:rPr>
              <w:t>mekanlarındaki</w:t>
            </w:r>
            <w:proofErr w:type="gramEnd"/>
            <w:r w:rsidRPr="00DB0021">
              <w:rPr>
                <w:rFonts w:ascii="Verdana" w:eastAsia="Times New Roman" w:hAnsi="Verdana" w:cs="Times New Roman"/>
                <w:color w:val="000000"/>
                <w:sz w:val="16"/>
                <w:szCs w:val="16"/>
                <w:lang w:eastAsia="tr-TR"/>
              </w:rPr>
              <w:t xml:space="preserve"> basınca göre daha yüksek tutarak duman sızıntısını önleme yöntemidir.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Yüksekliği: Binanın kot aldığı noktadan saçak seviyesine kadar olan mesafe veya imar planı ve bu Yönetmelikte öngörülen yüksekliktir.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Bodrum Katı: Döşemesinin üst kotu, yapı dış duvarına bitişik zeminin en üst kotuna göre </w:t>
            </w:r>
            <w:proofErr w:type="gramStart"/>
            <w:r w:rsidRPr="00DB0021">
              <w:rPr>
                <w:rFonts w:ascii="Verdana" w:eastAsia="Times New Roman" w:hAnsi="Verdana" w:cs="Times New Roman"/>
                <w:color w:val="000000"/>
                <w:sz w:val="16"/>
                <w:szCs w:val="16"/>
                <w:lang w:eastAsia="tr-TR"/>
              </w:rPr>
              <w:t>1.2</w:t>
            </w:r>
            <w:proofErr w:type="gram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aşağıda olan kattır.</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Duman Haznesi: İçinde duman toplanması amacıyla tavanda tasarlanan hacimdir.</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Duman Kontrolü: Yangın durumunda duman ve sıcak gazların yapı içindeki hareketini ya da yayılımını denetlemek için alınan önlemlerdir.</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Perdesi: Yükselen dumanın yanal yayılımını sınırlamak amacıyla tavanda sabit konumda, uzaktan kapatılabilen ya da bir </w:t>
            </w:r>
            <w:proofErr w:type="spellStart"/>
            <w:r w:rsidRPr="00DB0021">
              <w:rPr>
                <w:rFonts w:ascii="Verdana" w:eastAsia="Times New Roman" w:hAnsi="Verdana" w:cs="Times New Roman"/>
                <w:color w:val="000000"/>
                <w:sz w:val="16"/>
                <w:szCs w:val="16"/>
                <w:lang w:eastAsia="tr-TR"/>
              </w:rPr>
              <w:t>dedektör</w:t>
            </w:r>
            <w:proofErr w:type="spellEnd"/>
            <w:r w:rsidRPr="00DB0021">
              <w:rPr>
                <w:rFonts w:ascii="Verdana" w:eastAsia="Times New Roman" w:hAnsi="Verdana" w:cs="Times New Roman"/>
                <w:color w:val="000000"/>
                <w:sz w:val="16"/>
                <w:szCs w:val="16"/>
                <w:lang w:eastAsia="tr-TR"/>
              </w:rPr>
              <w:t xml:space="preserve"> uyarısıyla kapanan yangına karşı dayanıklı bölücü perdedir.</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Tahliyesi: Dumanın yapının dışına kendiliğinden çıkması ya da mekanik yolla zorlamalı olarak atılmasıdır.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Güvenlik Bölgesi: Binadan tahliye edilen şahısların güvenle bekleyecekleri bölgedir.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İtfaiye Asansörü: Kullanımı doğrudan bina söndürme ve kurtarma ekiplerinin veya itfaiyenin denetimi altında olan ve ek korunum uygulanmış özel asansördür.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Islak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Boruları sürekli olarak su ile dolu durumda tutulan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Kademeli Yatay Tahliye: Kullanıcıların bir yangından uzaklaşarak aynı kat düzeyinde yer alan bir yangın geçirimsiz kompartımana ya da alt kompartımana sığınmasıdır.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Aydınlatması: Normal aydınlatma devrelerinin kesintiye uğraması durumunda armatürün kendi gücüyle sağlanan aydınlatmadır.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Uzaklığı: Kat içinde herhangi bir noktada bulunan bir kullanıcının kendisine en yakın bir kat çıkışına kadar almak zorunda olduğu yolun gerçek uzunluğudur.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Yolu: Binanın herhangi bir noktasından yer seviyesindeki cadde veya sokağa kadar olan ve hiçbir şekilde engellenmemiş bulunan yolun tamamıdır. Oda ve diğer müstakil hacimlerden çıkışlar, katlardaki koridor ve benzeri geçişler, kat çıkışları, zemin kata ulaşan merdivenler ve bina çıkışına giden yollar bu kapsamdadır.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Kamuya Açık Kullanım: Binanın, önceden kimliği bilinen kişilerin yanı sıra işi olan herkesin giriş-çıkışına açık olarak kullanılmasıdır. Otel, sinema, tiyatro, hastane, lokanta, okul, yurt, </w:t>
            </w:r>
            <w:proofErr w:type="gramStart"/>
            <w:r w:rsidRPr="00DB0021">
              <w:rPr>
                <w:rFonts w:ascii="Verdana" w:eastAsia="Times New Roman" w:hAnsi="Verdana" w:cs="Times New Roman"/>
                <w:color w:val="000000"/>
                <w:sz w:val="16"/>
                <w:szCs w:val="16"/>
                <w:lang w:eastAsia="tr-TR"/>
              </w:rPr>
              <w:t>lokal</w:t>
            </w:r>
            <w:proofErr w:type="gramEnd"/>
            <w:r w:rsidRPr="00DB0021">
              <w:rPr>
                <w:rFonts w:ascii="Verdana" w:eastAsia="Times New Roman" w:hAnsi="Verdana" w:cs="Times New Roman"/>
                <w:color w:val="000000"/>
                <w:sz w:val="16"/>
                <w:szCs w:val="16"/>
                <w:lang w:eastAsia="tr-TR"/>
              </w:rPr>
              <w:t xml:space="preserve">, işyeri, açık ve kapalı spor tesisleri, eğitim ve dinlenme tesisi ve benzeri binalar, kamuya açık bina olarak değerlendirilir.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Konut: Ticari amaç gözetmeksizin bir ya da birçok insanın iş zamanı dışında barınma, dinlenme, uyuma amacı ile ikamet ettiği, imar planında bu amaca ayrılmış olan ev, meskendir.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Kullanıcı Yük Katsayısı: Belirli tip yapılarda 1 m2 yüzey için olası kullanıcı sayısıdır.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Kullanıcı Yükü: Herhangi bir anda, bir binada veya binanın esas alınan belli bir bölümünde bulunma olasılığı olan toplam insan sayısıdır.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Boru Sistemi: Normalde içinde su bulunmayan ancak yangın durumunda itfaiyenin zemin düzeyinden su basabileceği düşey borudur.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Kuru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 Çalışma öncesi borularının çoğunluğu hava ile dolu durumda tutulan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sistemdir.</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Koridor/</w:t>
            </w:r>
            <w:proofErr w:type="gramStart"/>
            <w:r w:rsidRPr="00DB0021">
              <w:rPr>
                <w:rFonts w:ascii="Verdana" w:eastAsia="Times New Roman" w:hAnsi="Verdana" w:cs="Times New Roman"/>
                <w:color w:val="000000"/>
                <w:sz w:val="16"/>
                <w:szCs w:val="16"/>
                <w:lang w:eastAsia="tr-TR"/>
              </w:rPr>
              <w:t>Hol:Bitişik</w:t>
            </w:r>
            <w:proofErr w:type="gramEnd"/>
            <w:r w:rsidRPr="00DB0021">
              <w:rPr>
                <w:rFonts w:ascii="Verdana" w:eastAsia="Times New Roman" w:hAnsi="Verdana" w:cs="Times New Roman"/>
                <w:color w:val="000000"/>
                <w:sz w:val="16"/>
                <w:szCs w:val="16"/>
                <w:lang w:eastAsia="tr-TR"/>
              </w:rPr>
              <w:t xml:space="preserve"> olduğu mekanlardan yangına karşı dayanıklı yapı elemanlarıyla ayrılarak yangın etkilerinden korunmuş hol ya da koridordur.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Merdiven: Yangına karşı dayanıklı bir malzemeyle çevrili ve zemin düzeyinde bir son çıkışla güvenlikli bir alana açılan yangın merdivenidir.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Mevcut Yapı: Bu Yönetmeliğin yürürlüğe girmesinden önce yapımı tamamlanmış </w:t>
            </w:r>
            <w:proofErr w:type="gramStart"/>
            <w:r w:rsidRPr="00DB0021">
              <w:rPr>
                <w:rFonts w:ascii="Verdana" w:eastAsia="Times New Roman" w:hAnsi="Verdana" w:cs="Times New Roman"/>
                <w:color w:val="000000"/>
                <w:sz w:val="16"/>
                <w:szCs w:val="16"/>
                <w:lang w:eastAsia="tr-TR"/>
              </w:rPr>
              <w:t>yada</w:t>
            </w:r>
            <w:proofErr w:type="gramEnd"/>
            <w:r w:rsidRPr="00DB0021">
              <w:rPr>
                <w:rFonts w:ascii="Verdana" w:eastAsia="Times New Roman" w:hAnsi="Verdana" w:cs="Times New Roman"/>
                <w:color w:val="000000"/>
                <w:sz w:val="16"/>
                <w:szCs w:val="16"/>
                <w:lang w:eastAsia="tr-TR"/>
              </w:rPr>
              <w:t xml:space="preserve"> yapı ruhsatı verilmiş olan yapıdır.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Ortak Merdiven: Birden çok sayıda kullanım birimine hizmet veren kaçış merdivenidir.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Otomatik: İnsan müdahalesine ihtiyaç göstermeksizin bir fonksiyonu kendi kendine yerine getiren sistemdir.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Sertifikalı: TSE veya TSE tarafından kabul gören uluslararası bir onay kuruluşu tarafından test edilerek ilgili standartlara uygunluğu onaylanmış, </w:t>
            </w:r>
            <w:proofErr w:type="gramStart"/>
            <w:r w:rsidRPr="00DB0021">
              <w:rPr>
                <w:rFonts w:ascii="Verdana" w:eastAsia="Times New Roman" w:hAnsi="Verdana" w:cs="Times New Roman"/>
                <w:color w:val="000000"/>
                <w:sz w:val="16"/>
                <w:szCs w:val="16"/>
                <w:lang w:eastAsia="tr-TR"/>
              </w:rPr>
              <w:t>ekipman</w:t>
            </w:r>
            <w:proofErr w:type="gramEnd"/>
            <w:r w:rsidRPr="00DB0021">
              <w:rPr>
                <w:rFonts w:ascii="Verdana" w:eastAsia="Times New Roman" w:hAnsi="Verdana" w:cs="Times New Roman"/>
                <w:color w:val="000000"/>
                <w:sz w:val="16"/>
                <w:szCs w:val="16"/>
                <w:lang w:eastAsia="tr-TR"/>
              </w:rPr>
              <w:t xml:space="preserve">, malzeme veya hizmetlerdir.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Sıvılaştırılmış Petrol Gazları (SPG veya LPG): Sıvılaştırılmış </w:t>
            </w:r>
            <w:proofErr w:type="spellStart"/>
            <w:r w:rsidRPr="00DB0021">
              <w:rPr>
                <w:rFonts w:ascii="Verdana" w:eastAsia="Times New Roman" w:hAnsi="Verdana" w:cs="Times New Roman"/>
                <w:color w:val="000000"/>
                <w:sz w:val="16"/>
                <w:szCs w:val="16"/>
                <w:lang w:eastAsia="tr-TR"/>
              </w:rPr>
              <w:t>propan</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propilen</w:t>
            </w:r>
            <w:proofErr w:type="spellEnd"/>
            <w:r w:rsidRPr="00DB0021">
              <w:rPr>
                <w:rFonts w:ascii="Verdana" w:eastAsia="Times New Roman" w:hAnsi="Verdana" w:cs="Times New Roman"/>
                <w:color w:val="000000"/>
                <w:sz w:val="16"/>
                <w:szCs w:val="16"/>
                <w:lang w:eastAsia="tr-TR"/>
              </w:rPr>
              <w:t xml:space="preserve">, normal-bütan, </w:t>
            </w:r>
            <w:proofErr w:type="spellStart"/>
            <w:r w:rsidRPr="00DB0021">
              <w:rPr>
                <w:rFonts w:ascii="Verdana" w:eastAsia="Times New Roman" w:hAnsi="Verdana" w:cs="Times New Roman"/>
                <w:color w:val="000000"/>
                <w:sz w:val="16"/>
                <w:szCs w:val="16"/>
                <w:lang w:eastAsia="tr-TR"/>
              </w:rPr>
              <w:t>izo</w:t>
            </w:r>
            <w:proofErr w:type="spellEnd"/>
            <w:r w:rsidRPr="00DB0021">
              <w:rPr>
                <w:rFonts w:ascii="Verdana" w:eastAsia="Times New Roman" w:hAnsi="Verdana" w:cs="Times New Roman"/>
                <w:color w:val="000000"/>
                <w:sz w:val="16"/>
                <w:szCs w:val="16"/>
                <w:lang w:eastAsia="tr-TR"/>
              </w:rPr>
              <w:t xml:space="preserve">-bütan ve </w:t>
            </w:r>
            <w:proofErr w:type="spellStart"/>
            <w:r w:rsidRPr="00DB0021">
              <w:rPr>
                <w:rFonts w:ascii="Verdana" w:eastAsia="Times New Roman" w:hAnsi="Verdana" w:cs="Times New Roman"/>
                <w:color w:val="000000"/>
                <w:sz w:val="16"/>
                <w:szCs w:val="16"/>
                <w:lang w:eastAsia="tr-TR"/>
              </w:rPr>
              <w:t>bütilen</w:t>
            </w:r>
            <w:proofErr w:type="spellEnd"/>
            <w:r w:rsidRPr="00DB0021">
              <w:rPr>
                <w:rFonts w:ascii="Verdana" w:eastAsia="Times New Roman" w:hAnsi="Verdana" w:cs="Times New Roman"/>
                <w:color w:val="000000"/>
                <w:sz w:val="16"/>
                <w:szCs w:val="16"/>
                <w:lang w:eastAsia="tr-TR"/>
              </w:rPr>
              <w:t xml:space="preserve"> bileşiklerini veya bu bileşiklerin karışımlarını ifade eder.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Site: Herhangi bir şekilde çevresinden ayrılan ortak kullanım alanları, güvenlik teşkilatı ve sistemleri ve yönetim bütünlüğü olan konutlar veya işyerleri topluluğudur.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Son çıkış: Bir yapıdan kaçış sağlayan yolun yapı dışındaki güvenlikli bir alana (yol, cadde vb.) geçit veren bitiş noktasıdır.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Yangınları söndürmek ve gelişen yangınları itfaiye gelinceye kadar sınırlamak amacıyla kurulan ve su püskürtmesi yapan otomatik sistemlerdir.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Sulu Boru Sistemi: Normalde sürekli olarak su ile dolu durumda tutulan düşey borudur.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Bölmesi (Bariyeri): Bina içinde, yangının ve dumanın ilerlemesi ve yayılmasını tanımlanan süre için durduran, yatay veya düşey konumlu elemandır.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Yangın Bölgesi (</w:t>
            </w:r>
            <w:proofErr w:type="spellStart"/>
            <w:r w:rsidRPr="00DB0021">
              <w:rPr>
                <w:rFonts w:ascii="Verdana" w:eastAsia="Times New Roman" w:hAnsi="Verdana" w:cs="Times New Roman"/>
                <w:color w:val="000000"/>
                <w:sz w:val="16"/>
                <w:szCs w:val="16"/>
                <w:lang w:eastAsia="tr-TR"/>
              </w:rPr>
              <w:t>Zonu</w:t>
            </w:r>
            <w:proofErr w:type="spellEnd"/>
            <w:r w:rsidRPr="00DB0021">
              <w:rPr>
                <w:rFonts w:ascii="Verdana" w:eastAsia="Times New Roman" w:hAnsi="Verdana" w:cs="Times New Roman"/>
                <w:color w:val="000000"/>
                <w:sz w:val="16"/>
                <w:szCs w:val="16"/>
                <w:lang w:eastAsia="tr-TR"/>
              </w:rPr>
              <w:t xml:space="preserve">): Yangın durumunda, uyarı ve söndürme önlemleri diğer bölümlerdeki sistemlerden ayrı olarak devreye giren bölümdür.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Dayanıklılık Sınıfı: Bir yapı malzemesi ve/veya elemanını uygun ısıtma ve basınç koşulları altında TS 1263, TS 4065 ile ilgili Avrupa Standartlarında belirlenen yanmaya dayanıklılık deneyleri sonucunda saptanan yangına dayanıklılık süresini belirler.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Yangına dayanıklılık süresi 30-59 dakika olan F30,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Yangına dayanıklılık süresi 60-89 dakika olan F60,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Yangına dayanıklılık süresi 90-119 dakika olan F90,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Yangına dayanıklılık süresi 120-179 dakika olan F120,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Yangına dayanıklılık süresi 180 dakika ve yukarısı olan F180, </w:t>
            </w:r>
            <w:r w:rsidRPr="00DB0021">
              <w:rPr>
                <w:rFonts w:ascii="Verdana" w:eastAsia="Times New Roman" w:hAnsi="Verdana" w:cs="Times New Roman"/>
                <w:color w:val="000000"/>
                <w:sz w:val="16"/>
                <w:szCs w:val="16"/>
                <w:lang w:eastAsia="tr-TR"/>
              </w:rPr>
              <w:br/>
              <w:t xml:space="preserve">olarak gösterilir.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Yangına Karşı Dayanıklılık: Bir yapı bileşeni ya da elemanının yük taşıma, bütünlük ve yalıtkanlık özelliklerini belirlenen bir süre koruyarak yangına karşı dayanmasıdır.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Duvarı: İki bina arasında veya aynı bina içinde farklı yangın yüküne sahip hacimlerin birbirinden ayrılması gereken durumlarda, yangının ilerlemesini ve yayılmasını tanımlanan süre için </w:t>
            </w:r>
            <w:r w:rsidRPr="00DB0021">
              <w:rPr>
                <w:rFonts w:ascii="Verdana" w:eastAsia="Times New Roman" w:hAnsi="Verdana" w:cs="Times New Roman"/>
                <w:color w:val="000000"/>
                <w:sz w:val="16"/>
                <w:szCs w:val="16"/>
                <w:lang w:eastAsia="tr-TR"/>
              </w:rPr>
              <w:lastRenderedPageBreak/>
              <w:t xml:space="preserve">durduran düşey elemandır.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Güvenlik Holü: Kaçış merdivenlerine yangının ve dumanın geçişini engellemek için yapılacak yangın güvenlik holleridir.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Kapısı: Bir yapıda kullanıcılar, hava ya da nesneler için dolaşım olanağı sağlayan, kapalı tutulduğunda duman, ısı, alev geçişine belirli bir süre direnecek nitelikteki kapı, kapak ya da kepenktir.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Kompartımanı: Bir bina içerisinde, üstü ve altı da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olmak üzere her yanı en az 60 dakika yangına karşı dayanıklı yapı elemanlarıyla duman ve ısı geçirmez alanlara ayrılmış (hacim) bölümdür.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Yangın Merdiveni: Yangın durumunda, binadaki insanların emniyetli olarak ve süratle tahliyesi için özel olarak yapılan yangından korunmuş kaçış merdivenidir. Kaçış yolları bütününün bir parçası olup diğer kaçış yolu bölümlerinden bağımsız olarak tasarlanamazlar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Mukavemet Süresi: Yanma hızı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mm/dakika kabul edilmek suretiyle, ahşap elemanın bu şekilde azalan kesitiyle ve güvenlik katsayısı 1.00'e eşit alınarak, üzerine gelen gerçek yükü taşıyabildiği süre olup; ahşap elemanların yangın mukavemet hesaplarında dikkate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Perdesi: Korunması gereken obje, ürün veya alt yapının yangına karşı korunması veya ısının yatay veya düşeyde yayılmasını önlemek maksadıyla kullanılan özel donanımlı bariyerlerdir.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Türü: Yangın türü, yangının yanmakta olan maddeye göre çeşididir ve dört sınıfa ayrılır.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A sınıfı yangınlar, yanıcı katı maddeler yangınıdır. Odun, kömür, </w:t>
            </w:r>
            <w:proofErr w:type="gramStart"/>
            <w:r w:rsidRPr="00DB0021">
              <w:rPr>
                <w:rFonts w:ascii="Verdana" w:eastAsia="Times New Roman" w:hAnsi="Verdana" w:cs="Times New Roman"/>
                <w:color w:val="000000"/>
                <w:sz w:val="16"/>
                <w:szCs w:val="16"/>
                <w:lang w:eastAsia="tr-TR"/>
              </w:rPr>
              <w:t>kağıt</w:t>
            </w:r>
            <w:proofErr w:type="gramEnd"/>
            <w:r w:rsidRPr="00DB0021">
              <w:rPr>
                <w:rFonts w:ascii="Verdana" w:eastAsia="Times New Roman" w:hAnsi="Verdana" w:cs="Times New Roman"/>
                <w:color w:val="000000"/>
                <w:sz w:val="16"/>
                <w:szCs w:val="16"/>
                <w:lang w:eastAsia="tr-TR"/>
              </w:rPr>
              <w:t xml:space="preserve">, ot, dokümanlar, plastikler gibi madde yangınları bu sınıfa girer.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 sınıfı yangınlar, yanıcı sıvı maddeler yangınıdır. Benzin, benzol, makine yağları, laklar, yağlı boyalar, katran, asfalt gibi madde yangınları bu sınıfa girer.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C sınıfı yangınlar, yanıcı gaz maddeler yangınıdır. Metan, </w:t>
            </w:r>
            <w:proofErr w:type="spellStart"/>
            <w:r w:rsidRPr="00DB0021">
              <w:rPr>
                <w:rFonts w:ascii="Verdana" w:eastAsia="Times New Roman" w:hAnsi="Verdana" w:cs="Times New Roman"/>
                <w:color w:val="000000"/>
                <w:sz w:val="16"/>
                <w:szCs w:val="16"/>
                <w:lang w:eastAsia="tr-TR"/>
              </w:rPr>
              <w:t>propan</w:t>
            </w:r>
            <w:proofErr w:type="spellEnd"/>
            <w:r w:rsidRPr="00DB0021">
              <w:rPr>
                <w:rFonts w:ascii="Verdana" w:eastAsia="Times New Roman" w:hAnsi="Verdana" w:cs="Times New Roman"/>
                <w:color w:val="000000"/>
                <w:sz w:val="16"/>
                <w:szCs w:val="16"/>
                <w:lang w:eastAsia="tr-TR"/>
              </w:rPr>
              <w:t xml:space="preserve">, bütan, sıvılaştırılmış petrol gazı (SPG), asetilen, havagazı, hidrojen gibi gaz yangınları bu sınıfa girer.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D sınıfı yangınlar, lityum, sodyum, potasyum, alüminyum, magnezyum gibi yanabilen hafif ve aktif metallerle, radyoaktif maddeler yangınıdır.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Yükü: Bir yapı bölümünün içinde bulunan yanıcı maddelerin kütleleri ile alt ısıl değerleri çarpımlarının toplamının plandaki toplam alana bölünmesi ile elde edilen büyüklüktür. (MJ/m2)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Sahibi: Yapı üzerinde mülkiyet hakkına sahip olan gerçek ve tüzel kişilerdir. </w:t>
            </w:r>
            <w:r w:rsidRPr="00DB0021">
              <w:rPr>
                <w:rFonts w:ascii="Verdana" w:eastAsia="Times New Roman" w:hAnsi="Verdana" w:cs="Times New Roman"/>
                <w:color w:val="000000"/>
                <w:sz w:val="16"/>
                <w:szCs w:val="16"/>
                <w:lang w:eastAsia="tr-TR"/>
              </w:rPr>
              <w:br/>
              <w:t xml:space="preserve">Yapı Sorumluları: Yapı işlerinde görev alan yapım müteahhidi, proje müellifi, tasarımcı, şantiye şefi ve yapı denetim kuruluşudur.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Yüksekliği: Bodrum kat, asma katlar ve çatı arası piyesler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yapının inşa edilen tüm katlarının toplam yüksekliğidir. </w:t>
            </w:r>
            <w:r w:rsidRPr="00DB0021">
              <w:rPr>
                <w:rFonts w:ascii="Verdana" w:eastAsia="Times New Roman" w:hAnsi="Verdana" w:cs="Times New Roman"/>
                <w:color w:val="000000"/>
                <w:sz w:val="16"/>
                <w:szCs w:val="16"/>
                <w:lang w:eastAsia="tr-TR"/>
              </w:rPr>
              <w:br/>
              <w:t xml:space="preserve">Yırtılma Yüzeyi: Patlama riskine karşı, kapalı bölümün yan duvarında oluşturulan zayıf yüzeydir.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Bina: Bina yüksekliği 21.50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fazla veya yapı yüksekliği 30.50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fazla olan binalar yüksek yapı olarak kabul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Risk: Yüksek tehlike sınıfına giren maddelerin üretildiği, kullanıldığı, depolandığı yerlerdir.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lang w:eastAsia="tr-TR"/>
              </w:rPr>
              <w:t>ÜÇÜNCÜ BÖLÜM</w:t>
            </w:r>
            <w:r w:rsidRPr="00DB0021">
              <w:rPr>
                <w:rFonts w:ascii="Verdana" w:eastAsia="Times New Roman" w:hAnsi="Verdana" w:cs="Times New Roman"/>
                <w:b/>
                <w:bCs/>
                <w:color w:val="000000"/>
                <w:sz w:val="16"/>
                <w:szCs w:val="16"/>
                <w:lang w:eastAsia="tr-TR"/>
              </w:rPr>
              <w:br/>
            </w:r>
            <w:r w:rsidRPr="00DB0021">
              <w:rPr>
                <w:rFonts w:ascii="Verdana" w:eastAsia="Times New Roman" w:hAnsi="Verdana" w:cs="Times New Roman"/>
                <w:b/>
                <w:bCs/>
                <w:color w:val="000000"/>
                <w:sz w:val="16"/>
                <w:lang w:eastAsia="tr-TR"/>
              </w:rPr>
              <w:t xml:space="preserve">Binaların Kullanım Sınıfları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Binaların kullanım sınıfları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w:t>
            </w:r>
            <w:r w:rsidRPr="00DB0021">
              <w:rPr>
                <w:rFonts w:ascii="Verdana" w:eastAsia="Times New Roman" w:hAnsi="Verdana" w:cs="Times New Roman"/>
                <w:color w:val="000000"/>
                <w:sz w:val="16"/>
                <w:szCs w:val="16"/>
                <w:lang w:eastAsia="tr-TR"/>
              </w:rPr>
              <w:t xml:space="preserve"> Binanın kullanım sınıfı ile ilgili bir tereddüt oluştuğu takdirde Bayındırlık ve </w:t>
            </w:r>
            <w:proofErr w:type="gramStart"/>
            <w:r w:rsidRPr="00DB0021">
              <w:rPr>
                <w:rFonts w:ascii="Verdana" w:eastAsia="Times New Roman" w:hAnsi="Verdana" w:cs="Times New Roman"/>
                <w:color w:val="000000"/>
                <w:sz w:val="16"/>
                <w:szCs w:val="16"/>
                <w:lang w:eastAsia="tr-TR"/>
              </w:rPr>
              <w:t>İskan</w:t>
            </w:r>
            <w:proofErr w:type="gramEnd"/>
            <w:r w:rsidRPr="00DB0021">
              <w:rPr>
                <w:rFonts w:ascii="Verdana" w:eastAsia="Times New Roman" w:hAnsi="Verdana" w:cs="Times New Roman"/>
                <w:color w:val="000000"/>
                <w:sz w:val="16"/>
                <w:szCs w:val="16"/>
                <w:lang w:eastAsia="tr-TR"/>
              </w:rPr>
              <w:t xml:space="preserve"> Bakanlığının değerlendirmesi ve kararına uyulacaktır. Binaların kullanım özelliklerine göre sınıfları şunlardır: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Toplanma amaçlı binalar,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Eğitim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Sağlık hizmeti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Tutukevi, cezaevi ve ıslahevleri,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Konaklama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Ticaret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Büro binaları,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Endüstriyel tesisler,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Depolama amaçlı tesisler,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Karışık kullanımlı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Toplanma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w:t>
            </w:r>
            <w:r w:rsidRPr="00DB0021">
              <w:rPr>
                <w:rFonts w:ascii="Verdana" w:eastAsia="Times New Roman" w:hAnsi="Verdana" w:cs="Times New Roman"/>
                <w:color w:val="000000"/>
                <w:sz w:val="16"/>
                <w:szCs w:val="16"/>
                <w:lang w:eastAsia="tr-TR"/>
              </w:rPr>
              <w:t xml:space="preserve"> Toplanma amaçlı binalar; tören, ibadet, eğlence, yeme, içme, ulaşım, araç bekleme gibi nedenlerle 50 veya daha fazla kişinin bir araya gelebildiği tüm binalar veya bunların bu amaçla kullanılan bölümlerini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Atış poligonları,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Bilardo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w:t>
            </w:r>
            <w:proofErr w:type="spellStart"/>
            <w:r w:rsidRPr="00DB0021">
              <w:rPr>
                <w:rFonts w:ascii="Verdana" w:eastAsia="Times New Roman" w:hAnsi="Verdana" w:cs="Times New Roman"/>
                <w:color w:val="000000"/>
                <w:sz w:val="16"/>
                <w:szCs w:val="16"/>
                <w:lang w:eastAsia="tr-TR"/>
              </w:rPr>
              <w:t>Bovling</w:t>
            </w:r>
            <w:proofErr w:type="spellEnd"/>
            <w:r w:rsidRPr="00DB0021">
              <w:rPr>
                <w:rFonts w:ascii="Verdana" w:eastAsia="Times New Roman" w:hAnsi="Verdana" w:cs="Times New Roman"/>
                <w:color w:val="000000"/>
                <w:sz w:val="16"/>
                <w:szCs w:val="16"/>
                <w:lang w:eastAsia="tr-TR"/>
              </w:rPr>
              <w:t xml:space="preserve">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Dans salonları, diskotekler, kumarhaneler ve gece kulüpleri,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Duruşma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Düğün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w:t>
            </w:r>
            <w:proofErr w:type="spellStart"/>
            <w:r w:rsidRPr="00DB0021">
              <w:rPr>
                <w:rFonts w:ascii="Verdana" w:eastAsia="Times New Roman" w:hAnsi="Verdana" w:cs="Times New Roman"/>
                <w:color w:val="000000"/>
                <w:sz w:val="16"/>
                <w:szCs w:val="16"/>
                <w:lang w:eastAsia="tr-TR"/>
              </w:rPr>
              <w:t>Hn</w:t>
            </w:r>
            <w:proofErr w:type="spellEnd"/>
            <w:r w:rsidRPr="00DB0021">
              <w:rPr>
                <w:rFonts w:ascii="Verdana" w:eastAsia="Times New Roman" w:hAnsi="Verdana" w:cs="Times New Roman"/>
                <w:color w:val="000000"/>
                <w:sz w:val="16"/>
                <w:szCs w:val="16"/>
                <w:lang w:eastAsia="tr-TR"/>
              </w:rPr>
              <w:t xml:space="preserve">) Müzeler ve sanat galerileri,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 Oditoryumlar,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 Rekreasyon merkezleri,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r) Restoranlar, lokantalar, barlar,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 Sağlık kulüpleri ve spor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 Sergi ve fuar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u) Sinema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v) Tiyatro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 Tören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z) Üniversite, akademi, enstitü ve yüksek okul derslikleri, (50 kişi ve yukarısı) toplanma amaçlı binalar kapsamındadır.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Herhangi bir binada toplanma amaçlı olarak kullanılan ancak 50'den az kişinin toplanmasına uygun olan bölümler, esas binanın kullanım sınıflandırılmasına tabi olacaklar ve Yönetmeliğin bu sınıflandırma ile </w:t>
            </w:r>
            <w:r w:rsidRPr="00DB0021">
              <w:rPr>
                <w:rFonts w:ascii="Verdana" w:eastAsia="Times New Roman" w:hAnsi="Verdana" w:cs="Times New Roman"/>
                <w:color w:val="000000"/>
                <w:sz w:val="16"/>
                <w:szCs w:val="16"/>
                <w:lang w:eastAsia="tr-TR"/>
              </w:rPr>
              <w:lastRenderedPageBreak/>
              <w:t xml:space="preserve">ilgili kurallarına uyacaklardır.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Eğitim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w:t>
            </w:r>
            <w:r w:rsidRPr="00DB0021">
              <w:rPr>
                <w:rFonts w:ascii="Verdana" w:eastAsia="Times New Roman" w:hAnsi="Verdana" w:cs="Times New Roman"/>
                <w:color w:val="000000"/>
                <w:sz w:val="16"/>
                <w:szCs w:val="16"/>
                <w:lang w:eastAsia="tr-TR"/>
              </w:rPr>
              <w:t xml:space="preserve"> Eğitim amaçlı binalar; ortaöğretim son sınıf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olmak üzere 6 veya daha fazla kişi tarafından günde 4 saat veya daha fazla bir süre, ya da haftada 12 saatten fazla bir süre ile eğitim amacıyla kullanılan binalar veya bunların bu amaçla kullanılan bölümlerini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w:t>
            </w:r>
            <w:proofErr w:type="gramStart"/>
            <w:r w:rsidRPr="00DB0021">
              <w:rPr>
                <w:rFonts w:ascii="Verdana" w:eastAsia="Times New Roman" w:hAnsi="Verdana" w:cs="Times New Roman"/>
                <w:color w:val="000000"/>
                <w:sz w:val="16"/>
                <w:szCs w:val="16"/>
                <w:lang w:eastAsia="tr-TR"/>
              </w:rPr>
              <w:t>Ana okulları</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İlköğretim okulları,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Orta öğretim okulları,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Özel dershaneler,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Özel okullar,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eğitim</w:t>
            </w:r>
            <w:proofErr w:type="gramEnd"/>
            <w:r w:rsidRPr="00DB0021">
              <w:rPr>
                <w:rFonts w:ascii="Verdana" w:eastAsia="Times New Roman" w:hAnsi="Verdana" w:cs="Times New Roman"/>
                <w:color w:val="000000"/>
                <w:sz w:val="16"/>
                <w:szCs w:val="16"/>
                <w:lang w:eastAsia="tr-TR"/>
              </w:rPr>
              <w:t xml:space="preserve"> amaçlı binalar kapsamındadır.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Eğitim kuruluşlarına ait diğer binalar bu Yönetmeliğin ilgili maddelerine uygun olacaklardır.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Sağlık hizmeti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w:t>
            </w:r>
            <w:r w:rsidRPr="00DB0021">
              <w:rPr>
                <w:rFonts w:ascii="Verdana" w:eastAsia="Times New Roman" w:hAnsi="Verdana" w:cs="Times New Roman"/>
                <w:color w:val="000000"/>
                <w:sz w:val="16"/>
                <w:szCs w:val="16"/>
                <w:lang w:eastAsia="tr-TR"/>
              </w:rPr>
              <w:t xml:space="preserve"> Sağlık hizmeti amaçlı binalar; fiziksel veya zihinsel bir hastalık veya yetersizlikten tedavisi veya </w:t>
            </w:r>
            <w:proofErr w:type="gramStart"/>
            <w:r w:rsidRPr="00DB0021">
              <w:rPr>
                <w:rFonts w:ascii="Verdana" w:eastAsia="Times New Roman" w:hAnsi="Verdana" w:cs="Times New Roman"/>
                <w:color w:val="000000"/>
                <w:sz w:val="16"/>
                <w:szCs w:val="16"/>
                <w:lang w:eastAsia="tr-TR"/>
              </w:rPr>
              <w:t>bakımı;</w:t>
            </w:r>
            <w:proofErr w:type="gramEnd"/>
            <w:r w:rsidRPr="00DB0021">
              <w:rPr>
                <w:rFonts w:ascii="Verdana" w:eastAsia="Times New Roman" w:hAnsi="Verdana" w:cs="Times New Roman"/>
                <w:color w:val="000000"/>
                <w:sz w:val="16"/>
                <w:szCs w:val="16"/>
                <w:lang w:eastAsia="tr-TR"/>
              </w:rPr>
              <w:t xml:space="preserve"> veya küçük çocuklar, nekahet halindeki kişiler ya da bakıma muhtaç yaşlıların bakımları için kullanılan ve 4 veya daha fazla kişinin yatırılabildiği binaları veya binaların bu amaçla kullanılan bölümlerini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Bakımevleri,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Doğumevleri,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Hastaneler,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Huzurevleri,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Sağlık merkezleri,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Sağlık ocakları,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Kreşler,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Yuvalar,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sağlık</w:t>
            </w:r>
            <w:proofErr w:type="gramEnd"/>
            <w:r w:rsidRPr="00DB0021">
              <w:rPr>
                <w:rFonts w:ascii="Verdana" w:eastAsia="Times New Roman" w:hAnsi="Verdana" w:cs="Times New Roman"/>
                <w:color w:val="000000"/>
                <w:sz w:val="16"/>
                <w:szCs w:val="16"/>
                <w:lang w:eastAsia="tr-TR"/>
              </w:rPr>
              <w:t xml:space="preserve"> hizmeti amaçlı binalar kapsamındadır.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Tutukevi, cezaevi ve ıslahevleri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w:t>
            </w:r>
            <w:r w:rsidRPr="00DB0021">
              <w:rPr>
                <w:rFonts w:ascii="Verdana" w:eastAsia="Times New Roman" w:hAnsi="Verdana" w:cs="Times New Roman"/>
                <w:color w:val="000000"/>
                <w:sz w:val="16"/>
                <w:szCs w:val="16"/>
                <w:lang w:eastAsia="tr-TR"/>
              </w:rPr>
              <w:t xml:space="preserve"> Tutukevi, cezaevi ve ıslahevleri; çeşitli düzeylerde özgürlükleri kısıtlanmış ve güvenlik nedeniyle kendi kontrolleri dışında hareketleri sınırlandırılmış bireylerin barındırıldığı binalardır.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Cezaevleri,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Islahevleri,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Madde bağımlılar ıslah merkezleri,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d) Tutukevleri,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bu</w:t>
            </w:r>
            <w:proofErr w:type="gramEnd"/>
            <w:r w:rsidRPr="00DB0021">
              <w:rPr>
                <w:rFonts w:ascii="Verdana" w:eastAsia="Times New Roman" w:hAnsi="Verdana" w:cs="Times New Roman"/>
                <w:color w:val="000000"/>
                <w:sz w:val="16"/>
                <w:szCs w:val="16"/>
                <w:lang w:eastAsia="tr-TR"/>
              </w:rPr>
              <w:t xml:space="preserve"> amaçla kullanılan binalar arasındadır.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Konaklama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13- </w:t>
            </w:r>
            <w:r w:rsidRPr="00DB0021">
              <w:rPr>
                <w:rFonts w:ascii="Verdana" w:eastAsia="Times New Roman" w:hAnsi="Verdana" w:cs="Times New Roman"/>
                <w:color w:val="000000"/>
                <w:sz w:val="16"/>
                <w:szCs w:val="16"/>
                <w:lang w:eastAsia="tr-TR"/>
              </w:rPr>
              <w:t xml:space="preserve">Konaklama amaçlı binalar; normal barınma amacıyla kullanılan, uyuma maksatlı bölümleri bulunan binaları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Oteller, moteller, yatakhaneler,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Yurtlar, koğuşlar,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Tatil köyleri,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Apartman binaları,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Pansiyonlar,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Tek ve çift aile 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konaklama</w:t>
            </w:r>
            <w:proofErr w:type="gramEnd"/>
            <w:r w:rsidRPr="00DB0021">
              <w:rPr>
                <w:rFonts w:ascii="Verdana" w:eastAsia="Times New Roman" w:hAnsi="Verdana" w:cs="Times New Roman"/>
                <w:color w:val="000000"/>
                <w:sz w:val="16"/>
                <w:szCs w:val="16"/>
                <w:lang w:eastAsia="tr-TR"/>
              </w:rPr>
              <w:t xml:space="preserve"> amaçlı binalardır.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Ticaret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14 -</w:t>
            </w:r>
            <w:r w:rsidRPr="00DB0021">
              <w:rPr>
                <w:rFonts w:ascii="Verdana" w:eastAsia="Times New Roman" w:hAnsi="Verdana" w:cs="Times New Roman"/>
                <w:color w:val="000000"/>
                <w:sz w:val="16"/>
                <w:szCs w:val="16"/>
                <w:lang w:eastAsia="tr-TR"/>
              </w:rPr>
              <w:t xml:space="preserve"> Ticaret amaçlı binalar, ticari malların teşhir ve satışı için kullanılan binaları veya bunların bu amaçla kullanılan bölümlerini kapsar.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Alışveriş merkezleri</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Berber ve kuaför salonları,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Büyük ve çok katlı mağazalar,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w:t>
            </w:r>
            <w:proofErr w:type="gramStart"/>
            <w:r w:rsidRPr="00DB0021">
              <w:rPr>
                <w:rFonts w:ascii="Verdana" w:eastAsia="Times New Roman" w:hAnsi="Verdana" w:cs="Times New Roman"/>
                <w:color w:val="000000"/>
                <w:sz w:val="16"/>
                <w:szCs w:val="16"/>
                <w:lang w:eastAsia="tr-TR"/>
              </w:rPr>
              <w:t>Dükkanlar</w:t>
            </w:r>
            <w:proofErr w:type="gramEnd"/>
            <w:r w:rsidRPr="00DB0021">
              <w:rPr>
                <w:rFonts w:ascii="Verdana" w:eastAsia="Times New Roman" w:hAnsi="Verdana" w:cs="Times New Roman"/>
                <w:color w:val="000000"/>
                <w:sz w:val="16"/>
                <w:szCs w:val="16"/>
                <w:lang w:eastAsia="tr-TR"/>
              </w:rPr>
              <w:t>,</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e) Market ve süper marketler,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f) Müzayede salonları,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g) Restoranlar ve barlar, (50 kişinin altı)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ticaret</w:t>
            </w:r>
            <w:proofErr w:type="gramEnd"/>
            <w:r w:rsidRPr="00DB0021">
              <w:rPr>
                <w:rFonts w:ascii="Verdana" w:eastAsia="Times New Roman" w:hAnsi="Verdana" w:cs="Times New Roman"/>
                <w:color w:val="000000"/>
                <w:sz w:val="16"/>
                <w:szCs w:val="16"/>
                <w:lang w:eastAsia="tr-TR"/>
              </w:rPr>
              <w:t xml:space="preserve"> amaçlı binalar kapsamındadır.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Ticari malların satışı ile bağlantılı olarak kullanılan ve aynı binanın içinde bulunan büro, depo ve hizmet amaçlı bölümler ticaret amaçlı bina sınıflandırmasına girer.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Esas olarak başka bir kullanım sınıfına giren bir binada bulunan küçük ticaret amaçlı bölümler, örneğin bir iş merkezinin bünyesindeki bir gazete bayii, binanın esas kullanım sınıflandırmasına ilişkin kurallara uyacaklardır.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Büro binaları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15 -</w:t>
            </w:r>
            <w:r w:rsidRPr="00DB0021">
              <w:rPr>
                <w:rFonts w:ascii="Verdana" w:eastAsia="Times New Roman" w:hAnsi="Verdana" w:cs="Times New Roman"/>
                <w:color w:val="000000"/>
                <w:sz w:val="16"/>
                <w:szCs w:val="16"/>
                <w:lang w:eastAsia="tr-TR"/>
              </w:rPr>
              <w:t xml:space="preserve"> Büro binaları; iş amacıyla her türlü büro hizmetlerinin (ticaret amaçlı binaların kapsamına giren işler hariç) yürütüldüğü, hesap ve kayıt işlemlerinin ve benzer çalışmaların yapıldığı binalardır.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Ayakta tedavi merkezleri,</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b) Bankalar,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c) Belediye binaları,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 Ses, video ve film kayıt istasyonları, (halka açık olmayan)</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e) Doktor ve dişçi muayenehaneleri,</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f) Genel büro binaları,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g) Hava trafik kontrol kuleleri,</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h) Kamu hizmet binaları,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i) Mahkeme binaları,-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j) Radyo ve televizyon istasyonları,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k) Üniversite, akademi, enstitü, yüksekokullar ve 50 kişinin altındaki derslikler,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büro</w:t>
            </w:r>
            <w:proofErr w:type="gramEnd"/>
            <w:r w:rsidRPr="00DB0021">
              <w:rPr>
                <w:rFonts w:ascii="Verdana" w:eastAsia="Times New Roman" w:hAnsi="Verdana" w:cs="Times New Roman"/>
                <w:color w:val="000000"/>
                <w:sz w:val="16"/>
                <w:szCs w:val="16"/>
                <w:lang w:eastAsia="tr-TR"/>
              </w:rPr>
              <w:t xml:space="preserve"> binaları kapsamındadır.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Başka bir binanın bünyesinde büro hizmetleri için kullanılan bölümler, ana binanın kullanım sınıflandırılmasına tabi olacaklar ve Yönetmeliğin bu sınıflandırma ile ilgili kurallarına uyacaklardır.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Endüstriyel tesisler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16 -</w:t>
            </w:r>
            <w:r w:rsidRPr="00DB0021">
              <w:rPr>
                <w:rFonts w:ascii="Verdana" w:eastAsia="Times New Roman" w:hAnsi="Verdana" w:cs="Times New Roman"/>
                <w:color w:val="000000"/>
                <w:sz w:val="16"/>
                <w:szCs w:val="16"/>
                <w:lang w:eastAsia="tr-TR"/>
              </w:rPr>
              <w:t xml:space="preserve"> Endüstriyel tesisler; her çeşit ürünün yapıldığı fabrika ve işleme, montaj, karıştırma, temizleme, yıkama, paketleme, depolama, dağıtım ve onarım gibi işlemlere mahsus bina ve yapıları kapsar.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Bıçkıhaneler,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 Çamaşırhaneler,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Enerji üretim tesisleri,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Gaz tesisleri,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Gıda işleme tesisleri,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Hangarlar, (bakım-onarım amaçlı olanlar)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Liman, </w:t>
            </w:r>
            <w:proofErr w:type="spellStart"/>
            <w:r w:rsidRPr="00DB0021">
              <w:rPr>
                <w:rFonts w:ascii="Verdana" w:eastAsia="Times New Roman" w:hAnsi="Verdana" w:cs="Times New Roman"/>
                <w:color w:val="000000"/>
                <w:sz w:val="16"/>
                <w:szCs w:val="16"/>
                <w:lang w:eastAsia="tr-TR"/>
              </w:rPr>
              <w:t>dog</w:t>
            </w:r>
            <w:proofErr w:type="spellEnd"/>
            <w:r w:rsidRPr="00DB0021">
              <w:rPr>
                <w:rFonts w:ascii="Verdana" w:eastAsia="Times New Roman" w:hAnsi="Verdana" w:cs="Times New Roman"/>
                <w:color w:val="000000"/>
                <w:sz w:val="16"/>
                <w:szCs w:val="16"/>
                <w:lang w:eastAsia="tr-TR"/>
              </w:rPr>
              <w:t xml:space="preserve">, rıhtımlar, dolum ve boşaltım tesisleri,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Her türlü fabrika,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 Kuru temizleme tesisleri,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j) Pompa istasyonları,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 Rafineriler,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l) Telefon santralleri,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endüstriyel</w:t>
            </w:r>
            <w:proofErr w:type="gramEnd"/>
            <w:r w:rsidRPr="00DB0021">
              <w:rPr>
                <w:rFonts w:ascii="Verdana" w:eastAsia="Times New Roman" w:hAnsi="Verdana" w:cs="Times New Roman"/>
                <w:color w:val="000000"/>
                <w:sz w:val="16"/>
                <w:szCs w:val="16"/>
                <w:lang w:eastAsia="tr-TR"/>
              </w:rPr>
              <w:t xml:space="preserve"> binalar kapsamındadır.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Depolama amaçlı tesisler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17 -</w:t>
            </w:r>
            <w:r w:rsidRPr="00DB0021">
              <w:rPr>
                <w:rFonts w:ascii="Verdana" w:eastAsia="Times New Roman" w:hAnsi="Verdana" w:cs="Times New Roman"/>
                <w:color w:val="000000"/>
                <w:sz w:val="16"/>
                <w:szCs w:val="16"/>
                <w:lang w:eastAsia="tr-TR"/>
              </w:rPr>
              <w:t xml:space="preserve"> Depolama amaçlı tesisler; her türlü mal, emtia, ürün, araç veya hayvanların </w:t>
            </w:r>
            <w:r w:rsidRPr="00DB0021">
              <w:rPr>
                <w:rFonts w:ascii="Verdana" w:eastAsia="Times New Roman" w:hAnsi="Verdana" w:cs="Times New Roman"/>
                <w:color w:val="000000"/>
                <w:sz w:val="16"/>
                <w:szCs w:val="16"/>
                <w:lang w:eastAsia="tr-TR"/>
              </w:rPr>
              <w:lastRenderedPageBreak/>
              <w:t xml:space="preserve">depolanması veya muhafazası için kullanılan tüm bina ve yapıları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Ahırlar,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Antrepolar,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Dökme yağ depoları,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Eşya depoları ve emanetçiler,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Hangarlar (depolama amaçlı olanlar),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Kamyon parkları,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Otopark ve garajlar,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Silolar,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 Tank çiftlikleri,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j) Soğuk depolar,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depolama</w:t>
            </w:r>
            <w:proofErr w:type="gramEnd"/>
            <w:r w:rsidRPr="00DB0021">
              <w:rPr>
                <w:rFonts w:ascii="Verdana" w:eastAsia="Times New Roman" w:hAnsi="Verdana" w:cs="Times New Roman"/>
                <w:color w:val="000000"/>
                <w:sz w:val="16"/>
                <w:szCs w:val="16"/>
                <w:lang w:eastAsia="tr-TR"/>
              </w:rPr>
              <w:t xml:space="preserve"> amaçlı binalar kapsamındadır.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Başka bir binanın içerisinde bulunan 50 m2 den küçük depolama amaçlı bölümler ana binanın bir parçası olarak kabul edileceklerdir.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Karışık kullanımlı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 xml:space="preserve">Madde 18 - </w:t>
            </w:r>
            <w:r w:rsidRPr="00DB0021">
              <w:rPr>
                <w:rFonts w:ascii="Verdana" w:eastAsia="Times New Roman" w:hAnsi="Verdana" w:cs="Times New Roman"/>
                <w:color w:val="000000"/>
                <w:sz w:val="16"/>
                <w:szCs w:val="16"/>
                <w:lang w:eastAsia="tr-TR"/>
              </w:rPr>
              <w:t xml:space="preserve">Eğer bir binada iki ya da daha fazla kullanım sınıflandırılmasına tabi olacak bölümler varsa ve bu bölümler birbirinden, daha yüksek tehlike sınıfına uygun bir yangın bölmesiyle ayrılamıyorsa ya da iç içe olduğu için ayrı korunma önlemelerini uygulamak mümkün olmuyorsa, daha yüksek koruma önlemleri gerektiren sınıflandırmaya ilişkin kurallar tüm bina için uygulanır. </w:t>
            </w:r>
            <w:proofErr w:type="gramEnd"/>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 Tehlike Sınıflandırması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Bina tehlike sınıflandırması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19 -</w:t>
            </w:r>
            <w:r w:rsidRPr="00DB0021">
              <w:rPr>
                <w:rFonts w:ascii="Verdana" w:eastAsia="Times New Roman" w:hAnsi="Verdana" w:cs="Times New Roman"/>
                <w:color w:val="000000"/>
                <w:sz w:val="16"/>
                <w:szCs w:val="16"/>
                <w:lang w:eastAsia="tr-TR"/>
              </w:rPr>
              <w:t xml:space="preserve"> Bu Yönetmelik kapsamında olan bina veya bir bölümünün tehlikesi, yangının başlama ve yayılması, yangın esnasında ortaya çıkan duman ve gazlar, patlama tehlikesi gibi bina veya yapıda bulunanların yaşamları ve emniyetleri için potansiyel tehlike oluşturan faktörlerin izafi tehlike dereceleri anlamındadır.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veya bir bölümünün tehlike sınıfı, binanın özelliklerine ve binada yürütülen işlem ve operasyonların niteliğine bağlı olarak saptanır. Eğer bir binanın çeşitli bölümlerinde değişik tehlike sınıflarına sahip maddeler bulunuyorsa en yüksek tehlike sınıflandırmasına göre uygulama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veya bir bölümünün tehlike sınıflandırması aşağıda tanımlanan şekilde düşük, orta ve yüksek olarak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Düşük tehlike, bünyesinde kendi kendine yayılan bir yangının oluşmasına </w:t>
            </w:r>
            <w:proofErr w:type="gramStart"/>
            <w:r w:rsidRPr="00DB0021">
              <w:rPr>
                <w:rFonts w:ascii="Verdana" w:eastAsia="Times New Roman" w:hAnsi="Verdana" w:cs="Times New Roman"/>
                <w:color w:val="000000"/>
                <w:sz w:val="16"/>
                <w:szCs w:val="16"/>
                <w:lang w:eastAsia="tr-TR"/>
              </w:rPr>
              <w:t>imkan</w:t>
            </w:r>
            <w:proofErr w:type="gramEnd"/>
            <w:r w:rsidRPr="00DB0021">
              <w:rPr>
                <w:rFonts w:ascii="Verdana" w:eastAsia="Times New Roman" w:hAnsi="Verdana" w:cs="Times New Roman"/>
                <w:color w:val="000000"/>
                <w:sz w:val="16"/>
                <w:szCs w:val="16"/>
                <w:lang w:eastAsia="tr-TR"/>
              </w:rPr>
              <w:t xml:space="preserve"> vermeyecek şekilde düşük yanabilirliğe sahip malzemelerden oluşur. Konutlar, ibadethaneler, hastaneler, okullar, kütüphaneler, müzeler, bürolar, restoran oturma alanları, tiyatro, </w:t>
            </w:r>
            <w:proofErr w:type="gramStart"/>
            <w:r w:rsidRPr="00DB0021">
              <w:rPr>
                <w:rFonts w:ascii="Verdana" w:eastAsia="Times New Roman" w:hAnsi="Verdana" w:cs="Times New Roman"/>
                <w:color w:val="000000"/>
                <w:sz w:val="16"/>
                <w:szCs w:val="16"/>
                <w:lang w:eastAsia="tr-TR"/>
              </w:rPr>
              <w:t>oditoryum</w:t>
            </w:r>
            <w:proofErr w:type="gramEnd"/>
            <w:r w:rsidRPr="00DB0021">
              <w:rPr>
                <w:rFonts w:ascii="Verdana" w:eastAsia="Times New Roman" w:hAnsi="Verdana" w:cs="Times New Roman"/>
                <w:color w:val="000000"/>
                <w:sz w:val="16"/>
                <w:szCs w:val="16"/>
                <w:lang w:eastAsia="tr-TR"/>
              </w:rPr>
              <w:t xml:space="preserve"> ve benzeri yerler bu kapsamdadır.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Orta tehlike, orta hızla ve önemli miktarda duman çıkararak yanma olasılığı bulunan malzemelerden oluşur. Otopark, fırın, çamaşırhane, restoran servis alanları, kuru temizleyici, deri üretimi, ticarethaneler, </w:t>
            </w:r>
            <w:proofErr w:type="gramStart"/>
            <w:r w:rsidRPr="00DB0021">
              <w:rPr>
                <w:rFonts w:ascii="Verdana" w:eastAsia="Times New Roman" w:hAnsi="Verdana" w:cs="Times New Roman"/>
                <w:color w:val="000000"/>
                <w:sz w:val="16"/>
                <w:szCs w:val="16"/>
                <w:lang w:eastAsia="tr-TR"/>
              </w:rPr>
              <w:t>kağıt</w:t>
            </w:r>
            <w:proofErr w:type="gramEnd"/>
            <w:r w:rsidRPr="00DB0021">
              <w:rPr>
                <w:rFonts w:ascii="Verdana" w:eastAsia="Times New Roman" w:hAnsi="Verdana" w:cs="Times New Roman"/>
                <w:color w:val="000000"/>
                <w:sz w:val="16"/>
                <w:szCs w:val="16"/>
                <w:lang w:eastAsia="tr-TR"/>
              </w:rPr>
              <w:t xml:space="preserve"> üretimi, postane, yayın evi, matbaa, otomobil tamirhaneleri, tekstil üretimi, lastik </w:t>
            </w:r>
            <w:r w:rsidRPr="00DB0021">
              <w:rPr>
                <w:rFonts w:ascii="Verdana" w:eastAsia="Times New Roman" w:hAnsi="Verdana" w:cs="Times New Roman"/>
                <w:color w:val="000000"/>
                <w:sz w:val="16"/>
                <w:szCs w:val="16"/>
                <w:lang w:eastAsia="tr-TR"/>
              </w:rPr>
              <w:lastRenderedPageBreak/>
              <w:t xml:space="preserve">üretimi, marangozhane ve benzeri yerler bu kapsamdadır.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Yüksek tehlike, çok hızlı olarak yanma olasılığı bulunan veya patlama tehlikesi bulunan malzemelerden oluşur. Uçak hangarları, yanıcı sıvı ve gazların üretildiği, depolandığı ve dağıtıldığı yerler, tutuşma sıcaklığı 38 0C </w:t>
            </w:r>
            <w:proofErr w:type="gramStart"/>
            <w:r w:rsidRPr="00DB0021">
              <w:rPr>
                <w:rFonts w:ascii="Verdana" w:eastAsia="Times New Roman" w:hAnsi="Verdana" w:cs="Times New Roman"/>
                <w:color w:val="000000"/>
                <w:sz w:val="16"/>
                <w:szCs w:val="16"/>
                <w:lang w:eastAsia="tr-TR"/>
              </w:rPr>
              <w:t>dan</w:t>
            </w:r>
            <w:proofErr w:type="gramEnd"/>
            <w:r w:rsidRPr="00DB0021">
              <w:rPr>
                <w:rFonts w:ascii="Verdana" w:eastAsia="Times New Roman" w:hAnsi="Verdana" w:cs="Times New Roman"/>
                <w:color w:val="000000"/>
                <w:sz w:val="16"/>
                <w:szCs w:val="16"/>
                <w:lang w:eastAsia="tr-TR"/>
              </w:rPr>
              <w:t xml:space="preserve"> düşük yanıcı madde kullanılan yerler, plastik, plastik köpük ve benzeri madde üretim yerleri ile boyahaneler bu kapsamdadır.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Binalara İlişkin Genel Yangın Güvenliği Hükümleri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20 -</w:t>
            </w:r>
            <w:r w:rsidRPr="00DB0021">
              <w:rPr>
                <w:rFonts w:ascii="Verdana" w:eastAsia="Times New Roman" w:hAnsi="Verdana" w:cs="Times New Roman"/>
                <w:color w:val="000000"/>
                <w:sz w:val="16"/>
                <w:szCs w:val="16"/>
                <w:lang w:eastAsia="tr-TR"/>
              </w:rPr>
              <w:t xml:space="preserve"> Bu bölümde açıklanan genel hükümler, aksi belirtilmedikçe, özellik ve ayrıcalık gösteren binalar ve ahşap binalar için de geçerlidir.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Bina yerleşimi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21 - </w:t>
            </w:r>
            <w:r w:rsidRPr="00DB0021">
              <w:rPr>
                <w:rFonts w:ascii="Verdana" w:eastAsia="Times New Roman" w:hAnsi="Verdana" w:cs="Times New Roman"/>
                <w:color w:val="000000"/>
                <w:sz w:val="16"/>
                <w:szCs w:val="16"/>
                <w:lang w:eastAsia="tr-TR"/>
              </w:rPr>
              <w:t xml:space="preserve">İmar planları yapılırken, konut, ticaret, sanayi gibi fonksiyon bölgeleri arasında, yangın havuzları ve su ikmal noktalarının yapımına olanak verecek biçimde, yeşil kuşakların ayrılmasına ve bu yeşil kuşakların, yangın güvenliği açısından fonksiyon bölgelerini birbirinden ayırmasına özen gösterilecektir.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İmar planlarının tasarımında donatı alanları ile yerleşim fonksiyonları belirlenirken bina sınıflandırmalarındaki yangın önlemleri esas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Yeni planlanan alanda bitişik nizamda teşekkül edecek imar adalarının uzunluğu 75 metreden fazla olmayacaktır. Uzunluğu 75 metreden fazla olan bitişik nizam yapı adalarında, yangın güvenliği ve erişim kontrolüne ilişkin düzenlemeler yapılır ve önlemler plan müellifi tarafından plan notunda belirtilir.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Plan yapımı ve </w:t>
            </w:r>
            <w:proofErr w:type="gramStart"/>
            <w:r w:rsidRPr="00DB0021">
              <w:rPr>
                <w:rFonts w:ascii="Verdana" w:eastAsia="Times New Roman" w:hAnsi="Verdana" w:cs="Times New Roman"/>
                <w:color w:val="000000"/>
                <w:sz w:val="16"/>
                <w:szCs w:val="16"/>
                <w:lang w:eastAsia="tr-TR"/>
              </w:rPr>
              <w:t>revizyonlarında</w:t>
            </w:r>
            <w:proofErr w:type="gramEnd"/>
            <w:r w:rsidRPr="00DB0021">
              <w:rPr>
                <w:rFonts w:ascii="Verdana" w:eastAsia="Times New Roman" w:hAnsi="Verdana" w:cs="Times New Roman"/>
                <w:color w:val="000000"/>
                <w:sz w:val="16"/>
                <w:szCs w:val="16"/>
                <w:lang w:eastAsia="tr-TR"/>
              </w:rPr>
              <w:t xml:space="preserve">, planlama alanı ve nüfus dikkate alınarak, 0.05 m²/kişi üzerinden itfaiye yerleri ayrılacaktır.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Binaya ulaşım yolları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22 -</w:t>
            </w:r>
            <w:r w:rsidRPr="00DB0021">
              <w:rPr>
                <w:rFonts w:ascii="Verdana" w:eastAsia="Times New Roman" w:hAnsi="Verdana" w:cs="Times New Roman"/>
                <w:color w:val="000000"/>
                <w:sz w:val="16"/>
                <w:szCs w:val="16"/>
                <w:lang w:eastAsia="tr-TR"/>
              </w:rPr>
              <w:t xml:space="preserve"> İtfaiye araçlarının kentin her binasına ulaşabilmesi için ulaşım yollarının tümünde itfaiye araçlarının engellenmeden geçmesine yetecek genişlikte yolun trafiğe açık olmasına özen gösterilir. Özellikle park edilmiş araçlar nedeniyle ulaşım yollarının engellenmesini önlemek için 2918 sayılı Karayolları Trafik Kanunu ile bu Kanuna dayalı olarak çıkarılan yönetmeliklere göre belediye trafik birimleri ile Emniyet Trafik Şube Müdürlüğü normal zamanda yolları açık tutmakla yükümlüdür. Bunlar yangın anında ulaşımın sağlanması için, park edilmiş araçlara veya özel mülkiyete zarar vermeyecek tedbirleri alarak açma yetkisine sahiptirler.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İç ulaşım yolları, herhangi bir binaya ana yoldan erişimi sağlayan yollardır. İç ulaşım yollarında olağan genişlik en az 4 m. ve çıkmaz sokak durumunda en az 8 m genişlik olacaktır. Dönemeçte, iç yarıçap en az 11 m, dış yarıçap en az 15 m eğim en çok % 6, düşey </w:t>
            </w:r>
            <w:proofErr w:type="spellStart"/>
            <w:r w:rsidRPr="00DB0021">
              <w:rPr>
                <w:rFonts w:ascii="Verdana" w:eastAsia="Times New Roman" w:hAnsi="Verdana" w:cs="Times New Roman"/>
                <w:color w:val="000000"/>
                <w:sz w:val="16"/>
                <w:szCs w:val="16"/>
                <w:lang w:eastAsia="tr-TR"/>
              </w:rPr>
              <w:t>kurp</w:t>
            </w:r>
            <w:proofErr w:type="spellEnd"/>
            <w:r w:rsidRPr="00DB0021">
              <w:rPr>
                <w:rFonts w:ascii="Verdana" w:eastAsia="Times New Roman" w:hAnsi="Verdana" w:cs="Times New Roman"/>
                <w:color w:val="000000"/>
                <w:sz w:val="16"/>
                <w:szCs w:val="16"/>
                <w:lang w:eastAsia="tr-TR"/>
              </w:rPr>
              <w:t xml:space="preserve"> en az R=100 m yarıçaplı olmalıdır. Serbest yükseklik en az 4 m ve taşıma yükü en az 15 ton (10 tonluk arka dingil yükü düşünülecektir)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Eğer iç ulaşım yolundan binaya erişim için gerekli açılı mesafe, o bölgeye hizmet verecek itfaiyenin elindeki araçların erişim olanaklarından daha uzaksa, itfaiye aracının binaya yanaşmasına engel olabilecek çevre veya bahçe duvarları, itfaiye aracı tarafından kolaylıkla yıkılabilir biçimde zayıf olarak yapılacaktır. Bu şekilde zayıf olarak yapılan duvar bölümü en az 8 metre eninde olacak, kırmızı çapraz işaretle görünür kılınacak ve önüne araç park edilmeyecektir.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 Taşıyıcı Sistemi </w:t>
            </w:r>
            <w:proofErr w:type="spellStart"/>
            <w:r w:rsidRPr="00DB0021">
              <w:rPr>
                <w:rFonts w:ascii="Verdana" w:eastAsia="Times New Roman" w:hAnsi="Verdana" w:cs="Times New Roman"/>
                <w:b/>
                <w:bCs/>
                <w:color w:val="000000"/>
                <w:sz w:val="16"/>
                <w:szCs w:val="16"/>
                <w:lang w:eastAsia="tr-TR"/>
              </w:rPr>
              <w:t>Stabilitesi</w:t>
            </w:r>
            <w:proofErr w:type="spellEnd"/>
            <w:r w:rsidRPr="00DB0021">
              <w:rPr>
                <w:rFonts w:ascii="Verdana" w:eastAsia="Times New Roman" w:hAnsi="Verdana" w:cs="Times New Roman"/>
                <w:b/>
                <w:bCs/>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Bina taşıyıcı sistemi </w:t>
            </w:r>
            <w:proofErr w:type="spellStart"/>
            <w:r w:rsidRPr="00DB0021">
              <w:rPr>
                <w:rFonts w:ascii="Verdana" w:eastAsia="Times New Roman" w:hAnsi="Verdana" w:cs="Times New Roman"/>
                <w:b/>
                <w:bCs/>
                <w:color w:val="000000"/>
                <w:sz w:val="16"/>
                <w:szCs w:val="16"/>
                <w:lang w:eastAsia="tr-TR"/>
              </w:rPr>
              <w:t>stabilitesi</w:t>
            </w:r>
            <w:proofErr w:type="spellEnd"/>
            <w:r w:rsidRPr="00DB0021">
              <w:rPr>
                <w:rFonts w:ascii="Verdana" w:eastAsia="Times New Roman" w:hAnsi="Verdana" w:cs="Times New Roman"/>
                <w:b/>
                <w:bCs/>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23 -</w:t>
            </w:r>
            <w:r w:rsidRPr="00DB0021">
              <w:rPr>
                <w:rFonts w:ascii="Verdana" w:eastAsia="Times New Roman" w:hAnsi="Verdana" w:cs="Times New Roman"/>
                <w:color w:val="000000"/>
                <w:sz w:val="16"/>
                <w:szCs w:val="16"/>
                <w:lang w:eastAsia="tr-TR"/>
              </w:rPr>
              <w:t xml:space="preserve"> Bina taşıyıcı sistem ve elemanlarının, gerek bir bütün olarak, gerekse her bir elemanıyla, bir yangında insanların tahliyesi ya da söndürme süresinde korunmaları için yeterli bir zaman boyunca </w:t>
            </w:r>
            <w:proofErr w:type="gramStart"/>
            <w:r w:rsidRPr="00DB0021">
              <w:rPr>
                <w:rFonts w:ascii="Verdana" w:eastAsia="Times New Roman" w:hAnsi="Verdana" w:cs="Times New Roman"/>
                <w:color w:val="000000"/>
                <w:sz w:val="16"/>
                <w:szCs w:val="16"/>
                <w:lang w:eastAsia="tr-TR"/>
              </w:rPr>
              <w:t>stabil</w:t>
            </w:r>
            <w:proofErr w:type="gramEnd"/>
            <w:r w:rsidRPr="00DB0021">
              <w:rPr>
                <w:rFonts w:ascii="Verdana" w:eastAsia="Times New Roman" w:hAnsi="Verdana" w:cs="Times New Roman"/>
                <w:color w:val="000000"/>
                <w:sz w:val="16"/>
                <w:szCs w:val="16"/>
                <w:lang w:eastAsia="tr-TR"/>
              </w:rPr>
              <w:t xml:space="preserve"> kalmalarını sağlayacak şekilde hesaplanarak boyutlandırılmaları zorunludur. Söz konusu hesaplar, istenilen yangına dayanıklı ya da yangın kesici süreyi sağlayacak şekilde yapılırlar. Özel yapılarda ek hesaplar istenir. Yangın süresinde sıcaklık artışının zamana bağlı gelişiminde TS 1263'te verilen bağıntılar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güvenliği açısından en az yangın önleyici F30-B2 sınıfını sağlamayan yapı elemanlarının binaların taşıyıcı kısımlarında kullanılmasına, çelik endüstri yapılarındaki özel haller dışında, müsaade edilmez.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Çevreye yangın yayma tehlikesi olmayan ve yangın sırasında içindeki yanıcı maddeler çelik elemanlarında 540 0C üzerinde bir sıcaklık artışına sebep olmayacak bütün çelik yapılar, çelikte yangına karşı herhangi bir önlem alınmaksızın yangına karşı dayanıklı kabul edilir. Bunun dışında kalan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Betonarme ve ön gerilmeli betondan mamul taşıyıcı sistem elemanlarında TS 4065 standardına uyulur. Çok katlı ve özellikle yatay yangın bölmeli binalarda, sistem bir bütün olarak incelenir, eleman genleşmelerinin kısıtlandığı durumlarda doğan ek zorlamalar göz önünde tutulur. Betonarme veya betonarme-çelik </w:t>
            </w:r>
            <w:proofErr w:type="spellStart"/>
            <w:r w:rsidRPr="00DB0021">
              <w:rPr>
                <w:rFonts w:ascii="Verdana" w:eastAsia="Times New Roman" w:hAnsi="Verdana" w:cs="Times New Roman"/>
                <w:color w:val="000000"/>
                <w:sz w:val="16"/>
                <w:szCs w:val="16"/>
                <w:lang w:eastAsia="tr-TR"/>
              </w:rPr>
              <w:t>kompozit</w:t>
            </w:r>
            <w:proofErr w:type="spellEnd"/>
            <w:r w:rsidRPr="00DB0021">
              <w:rPr>
                <w:rFonts w:ascii="Verdana" w:eastAsia="Times New Roman" w:hAnsi="Verdana" w:cs="Times New Roman"/>
                <w:color w:val="000000"/>
                <w:sz w:val="16"/>
                <w:szCs w:val="16"/>
                <w:lang w:eastAsia="tr-TR"/>
              </w:rPr>
              <w:t xml:space="preserve"> elemanların yangına karşı 2 saat dayanıklı olabilmesi için, içindeki çelik </w:t>
            </w:r>
            <w:proofErr w:type="gramStart"/>
            <w:r w:rsidRPr="00DB0021">
              <w:rPr>
                <w:rFonts w:ascii="Verdana" w:eastAsia="Times New Roman" w:hAnsi="Verdana" w:cs="Times New Roman"/>
                <w:color w:val="000000"/>
                <w:sz w:val="16"/>
                <w:szCs w:val="16"/>
                <w:lang w:eastAsia="tr-TR"/>
              </w:rPr>
              <w:t>profil</w:t>
            </w:r>
            <w:proofErr w:type="gramEnd"/>
            <w:r w:rsidRPr="00DB0021">
              <w:rPr>
                <w:rFonts w:ascii="Verdana" w:eastAsia="Times New Roman" w:hAnsi="Verdana" w:cs="Times New Roman"/>
                <w:color w:val="000000"/>
                <w:sz w:val="16"/>
                <w:szCs w:val="16"/>
                <w:lang w:eastAsia="tr-TR"/>
              </w:rPr>
              <w:t xml:space="preserve"> veya donatının en dışta kalan kısımlarının (pas payı) en az 4 cm. kalınlığında beton ile kaplanmış olması gerekmektedir.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Ahşap elemanların yangın mukavemet hesapları yanma hızına dayandırılır. Yanma hızı </w:t>
            </w:r>
            <w:proofErr w:type="gramStart"/>
            <w:r w:rsidRPr="00DB0021">
              <w:rPr>
                <w:rFonts w:ascii="Verdana" w:eastAsia="Times New Roman" w:hAnsi="Verdana" w:cs="Times New Roman"/>
                <w:color w:val="000000"/>
                <w:sz w:val="16"/>
                <w:szCs w:val="16"/>
                <w:lang w:eastAsia="tr-TR"/>
              </w:rPr>
              <w:t>0.6</w:t>
            </w:r>
            <w:proofErr w:type="gramEnd"/>
            <w:r w:rsidRPr="00DB0021">
              <w:rPr>
                <w:rFonts w:ascii="Verdana" w:eastAsia="Times New Roman" w:hAnsi="Verdana" w:cs="Times New Roman"/>
                <w:color w:val="000000"/>
                <w:sz w:val="16"/>
                <w:szCs w:val="16"/>
                <w:lang w:eastAsia="tr-TR"/>
              </w:rPr>
              <w:t xml:space="preserve"> ila 0.8 mm/</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kabul edilip; ahşap elemanın bu şekilde azalan en kesitiyle ve güvenlik katsayısı 1.00'e eşit alınarak, üzerine gelen gerçek yükü taşıyabildiği süre yangın mukavemet süresi kabul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En az 19 cm. kalınlığında </w:t>
            </w:r>
            <w:proofErr w:type="gramStart"/>
            <w:r w:rsidRPr="00DB0021">
              <w:rPr>
                <w:rFonts w:ascii="Verdana" w:eastAsia="Times New Roman" w:hAnsi="Verdana" w:cs="Times New Roman"/>
                <w:color w:val="000000"/>
                <w:sz w:val="16"/>
                <w:szCs w:val="16"/>
                <w:lang w:eastAsia="tr-TR"/>
              </w:rPr>
              <w:t>kagir</w:t>
            </w:r>
            <w:proofErr w:type="gramEnd"/>
            <w:r w:rsidRPr="00DB0021">
              <w:rPr>
                <w:rFonts w:ascii="Verdana" w:eastAsia="Times New Roman" w:hAnsi="Verdana" w:cs="Times New Roman"/>
                <w:color w:val="000000"/>
                <w:sz w:val="16"/>
                <w:szCs w:val="16"/>
                <w:lang w:eastAsia="tr-TR"/>
              </w:rPr>
              <w:t xml:space="preserve"> taşıyıcı duvar, kemer, tonoz ve kubbelerin diğer standart ve yönetmeliklere uygun inşa edilmişlerse, 4 saatten kısa süreli yangınlar için ayrı bir kontrolü gerekmez.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Bölmeler, Cepheler ve Çatılar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bölmeleri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24 - </w:t>
            </w:r>
            <w:r w:rsidRPr="00DB0021">
              <w:rPr>
                <w:rFonts w:ascii="Verdana" w:eastAsia="Times New Roman" w:hAnsi="Verdana" w:cs="Times New Roman"/>
                <w:color w:val="000000"/>
                <w:sz w:val="16"/>
                <w:szCs w:val="16"/>
                <w:lang w:eastAsia="tr-TR"/>
              </w:rPr>
              <w:t xml:space="preserve">Binalar gerekli durumlarda düşey ve yatay yangın bölmeleri ile donatılmalıdır. Yalnız can kaybının düşünülmesi durumunda, tek veya ikinci çıkışa sahip, iki katlı müstakil konutlarda, tek katlı büro binalarında, tek katlı ve çevresi açık fabrika ve depolarda yangın bölmeleri yapılmayabilir.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ve duman tahliye sistemi yoksa yukarıda sayılanların dışındaki binalarda ve endüstriyel tesislerde, kat alanı 2000 m²'</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huzur evleri, hastaneler, kreşler, ana ve ilkokullar gibi can güvenliği açısından önem arz eden binalarda kat alanı 1250 m²'</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aşmayacak yangın kompartımanları teşkil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Düşey iç bölmeler ve yangın duvarları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25 - </w:t>
            </w:r>
            <w:r w:rsidRPr="00DB0021">
              <w:rPr>
                <w:rFonts w:ascii="Verdana" w:eastAsia="Times New Roman" w:hAnsi="Verdana" w:cs="Times New Roman"/>
                <w:color w:val="000000"/>
                <w:sz w:val="16"/>
                <w:szCs w:val="16"/>
                <w:lang w:eastAsia="tr-TR"/>
              </w:rPr>
              <w:t xml:space="preserve">Düşey iç bölmeler ve bitişik nizam yapıların yangın duvarları, yangına en az 90 dakika dayanıklı olarak projelenmelidir. Bölme </w:t>
            </w:r>
            <w:proofErr w:type="gramStart"/>
            <w:r w:rsidRPr="00DB0021">
              <w:rPr>
                <w:rFonts w:ascii="Verdana" w:eastAsia="Times New Roman" w:hAnsi="Verdana" w:cs="Times New Roman"/>
                <w:color w:val="000000"/>
                <w:sz w:val="16"/>
                <w:szCs w:val="16"/>
                <w:lang w:eastAsia="tr-TR"/>
              </w:rPr>
              <w:t>aralıkları</w:t>
            </w:r>
            <w:proofErr w:type="gramEnd"/>
            <w:r w:rsidRPr="00DB0021">
              <w:rPr>
                <w:rFonts w:ascii="Verdana" w:eastAsia="Times New Roman" w:hAnsi="Verdana" w:cs="Times New Roman"/>
                <w:color w:val="000000"/>
                <w:sz w:val="16"/>
                <w:szCs w:val="16"/>
                <w:lang w:eastAsia="tr-TR"/>
              </w:rPr>
              <w:t xml:space="preserve"> 60 metreyi aşmamalıdır. Bu bölme ve duvarların cephe ve çatılarda göstermeleri gereken özellikler ilgili maddelerde belirtilmiştir.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Bölmelerde delik ve boşluk bulunmayacaktır. Bölmelerde kapı ve sabit ışık penceresi gibi boşluklardan kaçınmak mümkün değilse, bunlar da en az bölme yangın mukavemetinin yarı süresi kadar yangına dayanıklı ve yangın kesici olacaktır. Kapıların otomatik bir teçhizatla kendiliğinden kapanması ve duman sızdırmaz özellikte olması zorunludur. Bu tür yarı mukavemetli boşlukların çevresi her türlü yanıcı maddeden arındırılmış olacaktır. Su, elektrik, ısıtma, havalandırma ve benzeri tesisatın yangın bölmesinden geçmesi durumunda, bölmede yangın dayanımını azaltmayacak ve denenmiş uygun detaylar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duvarlarında kullanılabilecek yapı malzemelerinin yanıcılık sınıfları ve yangında gözlenen davranışları Ek-1' de, normal bina duvarlarında aranan yangın dayanım şartları Ek-4'de toplu olarak </w:t>
            </w:r>
            <w:r w:rsidRPr="00DB0021">
              <w:rPr>
                <w:rFonts w:ascii="Verdana" w:eastAsia="Times New Roman" w:hAnsi="Verdana" w:cs="Times New Roman"/>
                <w:color w:val="000000"/>
                <w:sz w:val="16"/>
                <w:szCs w:val="16"/>
                <w:lang w:eastAsia="tr-TR"/>
              </w:rPr>
              <w:lastRenderedPageBreak/>
              <w:t xml:space="preserve">verilmiştir. En çok iki katlı konutlar, taşıyıcı duvarlar, ayak ve kolonlar ise en az F30-B2 sınıfında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Topluma açık binalar ile yüksek yapılarda yangın anında otomatik kapanan veya yapının kullanım saatleri dışında kapatılan sürme bölmeler veya koridor damperleri kullanılabilir.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malzemelerinin yanıcılık sınıfları ve yangında gözlenen davranışları Ek-1'de gösterilmiştir.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 yüksekliği 2 katı aşmayan binalardaki taşıyıcı duvarlar, ayak ve kolonlar için istenen en az F30-B2 sınıfına, yüksek bina sınıfına girmeyen, 2 kattan yüksek binaların taşıyıcı olmayan duvarlarında da müsaade edilir. Normal bina duvarlarında aranan yangın dayanım şartları Ek-4'de toplu olarak gösterilmiştir.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Yatay bölmeler ve döşemeler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26 - </w:t>
            </w:r>
            <w:r w:rsidRPr="00DB0021">
              <w:rPr>
                <w:rFonts w:ascii="Verdana" w:eastAsia="Times New Roman" w:hAnsi="Verdana" w:cs="Times New Roman"/>
                <w:color w:val="000000"/>
                <w:sz w:val="16"/>
                <w:szCs w:val="16"/>
                <w:lang w:eastAsia="tr-TR"/>
              </w:rPr>
              <w:t xml:space="preserve">Yangın sınıfı F30-B2 olan müstakil en çok 2 katlı konutlar dışında, bütün döşemeler yangına en az 60 dakika dayanımlı ve yangın kesici nitelikte olacaktır. Her durumda bodrum tavanı yangına en az 90 dakika dayanımlı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Yangına en az 120 dakika mukavemet gösteren ve alevlerin geçebileceği boşlukları bulunmayan her döşeme bir yatay yangın bölmesi olarak kullanılabilir.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Ayrık nizamda müstakil konutlar dışında B2 ve B3 sınıfı malzemelerden asma tavanların kullanılması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döşemelerinde aranan yangın dayanım şartları Ek-4'de gösterilmiştir.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Cepheler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27 -</w:t>
            </w:r>
            <w:r w:rsidRPr="00DB0021">
              <w:rPr>
                <w:rFonts w:ascii="Verdana" w:eastAsia="Times New Roman" w:hAnsi="Verdana" w:cs="Times New Roman"/>
                <w:color w:val="000000"/>
                <w:sz w:val="16"/>
                <w:szCs w:val="16"/>
                <w:lang w:eastAsia="tr-TR"/>
              </w:rPr>
              <w:t xml:space="preserve"> Cepheler, düşey dış yangın bölmeleri niteliğindedir. Cephe dış kaplamasının yanmaz malzemeden olması esastır. Cephe elemanları ile alevlerin geçebileceği boşlukları bulunmayan döşemelerin kesiştiği yerler, alevlerin komşu katlara atlamasını engelleyecek şekilde yalıtılmalıdır.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Kapı, pencere ve benzeri cephe boşlukları arasında, aynı bir iç hacme ait değillerse en az 100 cm yatay dolu yüzey bulunmalıdır. Bu dolu yüzeylerin, bir düşey yangın bölmesi veya duvarı olması durumunda, bina dışına en az 40 cm taşan düşey yanmaz nervürlerle pekiştirilmesi tercih edilmelidir. Konut olarak kullanılan yapılar bu uygulamanın dışındadır.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Yangına en az 30 dakika dayanıklı özel pencereler kullanılmadığı takdirde, cephede en az 50 cm çıkıntılı yatay alev itici nervürler </w:t>
            </w:r>
            <w:proofErr w:type="gramStart"/>
            <w:r w:rsidRPr="00DB0021">
              <w:rPr>
                <w:rFonts w:ascii="Verdana" w:eastAsia="Times New Roman" w:hAnsi="Verdana" w:cs="Times New Roman"/>
                <w:color w:val="000000"/>
                <w:sz w:val="16"/>
                <w:szCs w:val="16"/>
                <w:lang w:eastAsia="tr-TR"/>
              </w:rPr>
              <w:t>düzenlenecektir .</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Çatılar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28 - </w:t>
            </w:r>
            <w:r w:rsidRPr="00DB0021">
              <w:rPr>
                <w:rFonts w:ascii="Verdana" w:eastAsia="Times New Roman" w:hAnsi="Verdana" w:cs="Times New Roman"/>
                <w:color w:val="000000"/>
                <w:sz w:val="16"/>
                <w:szCs w:val="16"/>
                <w:lang w:eastAsia="tr-TR"/>
              </w:rPr>
              <w:t xml:space="preserve">Çatıların oturdukları döşemeler yatay yangın bölmesi niteliğinde bulunmalıdır. Bitişik nizam yapılarda, çatılarda çatı örtüsü (üst </w:t>
            </w:r>
            <w:proofErr w:type="gramStart"/>
            <w:r w:rsidRPr="00DB0021">
              <w:rPr>
                <w:rFonts w:ascii="Verdana" w:eastAsia="Times New Roman" w:hAnsi="Verdana" w:cs="Times New Roman"/>
                <w:color w:val="000000"/>
                <w:sz w:val="16"/>
                <w:szCs w:val="16"/>
                <w:lang w:eastAsia="tr-TR"/>
              </w:rPr>
              <w:t>izolasyon</w:t>
            </w:r>
            <w:proofErr w:type="gramEnd"/>
            <w:r w:rsidRPr="00DB0021">
              <w:rPr>
                <w:rFonts w:ascii="Verdana" w:eastAsia="Times New Roman" w:hAnsi="Verdana" w:cs="Times New Roman"/>
                <w:color w:val="000000"/>
                <w:sz w:val="16"/>
                <w:szCs w:val="16"/>
                <w:lang w:eastAsia="tr-TR"/>
              </w:rPr>
              <w:t xml:space="preserve">) olarak B2 ve B3 sınıfı malzemeler kullanılması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Düşey yangın bölmeleri ve yangın duvarları boyut ve nitelikleri ile çatı düzlemini en az 60 cm aşacak şekilde yapılacaktır. Çatılarda kullanılacak malzemelere ait özelikler Ek-4'de gösterilmiştir.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Binalarda Kullanılacak Yapı Malzemeleri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Binalarda kullanılacak yapı malzemeleri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29 -</w:t>
            </w:r>
            <w:r w:rsidRPr="00DB0021">
              <w:rPr>
                <w:rFonts w:ascii="Verdana" w:eastAsia="Times New Roman" w:hAnsi="Verdana" w:cs="Times New Roman"/>
                <w:color w:val="000000"/>
                <w:sz w:val="16"/>
                <w:szCs w:val="16"/>
                <w:lang w:eastAsia="tr-TR"/>
              </w:rPr>
              <w:t xml:space="preserve"> Yangın güvenliği açısından kolay alevlenen B3 sınıfı yapı malzemelerinin inşaatta kullanılmalarına müsaade edilmez. Bunlar ancak bir </w:t>
            </w:r>
            <w:proofErr w:type="spellStart"/>
            <w:r w:rsidRPr="00DB0021">
              <w:rPr>
                <w:rFonts w:ascii="Verdana" w:eastAsia="Times New Roman" w:hAnsi="Verdana" w:cs="Times New Roman"/>
                <w:color w:val="000000"/>
                <w:sz w:val="16"/>
                <w:szCs w:val="16"/>
                <w:lang w:eastAsia="tr-TR"/>
              </w:rPr>
              <w:t>kompozit</w:t>
            </w:r>
            <w:proofErr w:type="spellEnd"/>
            <w:r w:rsidRPr="00DB0021">
              <w:rPr>
                <w:rFonts w:ascii="Verdana" w:eastAsia="Times New Roman" w:hAnsi="Verdana" w:cs="Times New Roman"/>
                <w:color w:val="000000"/>
                <w:sz w:val="16"/>
                <w:szCs w:val="16"/>
                <w:lang w:eastAsia="tr-TR"/>
              </w:rPr>
              <w:t xml:space="preserve"> içinde veya özel önlemler alınması yolu ile normal alevlenen B2 sınıfına dönüştürüldükten sonra kullanılabilirler.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İki kattan daha yüksek binalardaki taşıyıcı duvar, ayak ve kolonlar ise en az F90-A sınıfında olarak inşa edilirler. Duvarlarda iç kaplamalar ve ısı yalıtımları en az normal alevlenen B2, yüksek binalarda ise en az zor alevlenen B1; dış kaplamalar 2 kata kadar olan binalarda en az B2, daha yüksek binalarda ise yanmaz A1 sınıfı malzemeden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Döşeme üzerinde kolay alevlenen B3 sınıfı malzemeden ısı yalıtımı yapılmasına, üzeri en az 2 cm kalınlığında şap tabakası ile örtülmek şartı ile müsaade edilir. Döşeme kaplamaları da en az </w:t>
            </w:r>
            <w:proofErr w:type="gramStart"/>
            <w:r w:rsidRPr="00DB0021">
              <w:rPr>
                <w:rFonts w:ascii="Verdana" w:eastAsia="Times New Roman" w:hAnsi="Verdana" w:cs="Times New Roman"/>
                <w:color w:val="000000"/>
                <w:sz w:val="16"/>
                <w:szCs w:val="16"/>
                <w:lang w:eastAsia="tr-TR"/>
              </w:rPr>
              <w:t>B2,</w:t>
            </w:r>
            <w:proofErr w:type="gramEnd"/>
            <w:r w:rsidRPr="00DB0021">
              <w:rPr>
                <w:rFonts w:ascii="Verdana" w:eastAsia="Times New Roman" w:hAnsi="Verdana" w:cs="Times New Roman"/>
                <w:color w:val="000000"/>
                <w:sz w:val="16"/>
                <w:szCs w:val="16"/>
                <w:lang w:eastAsia="tr-TR"/>
              </w:rPr>
              <w:t xml:space="preserve"> ve yüksek binalarda ise en az yanmaz A1 sınıfı malzemeden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Normal bina duvarları, döşemeleri, çatıları, merdiven kuleleri, koridorları ve yapı malzemeleri için aranacak yangın dayanım şartları Ek 2 - 6'da gösterilmiştir.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Mağaza binaları, toplantı salonları, garajlar ve çok katlı endüstri yapıları gibi özel binalardaki yapı malzeme ve elemanlarında aranacak yangın dayanım şartları Ek 7-10'da gösterilmiştir.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Uçucu yanar parçalara ve ısı radyasyonuna dayanıklı olduğu herhangi bir gerçeklemeye lüzum olmadan ve çatı eğimine bağlı olmadan kabul edilebilen çatı elemanları şunlardır. Doğal veya yapay taşlardan, beton plaklardan, asbestli çimento plaklardan yapılmış çatı örtüleri ve çatı tecritleri, çelikten veya diğer metallerden yapılmış ve en az B1 sınıfı malzemelerden yalıtım ve örtü tabakaları içermeyen çatılar.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Yolları, Kaçış Merdivenleri ve Özel Durumlar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30 -</w:t>
            </w:r>
            <w:r w:rsidRPr="00DB0021">
              <w:rPr>
                <w:rFonts w:ascii="Verdana" w:eastAsia="Times New Roman" w:hAnsi="Verdana" w:cs="Times New Roman"/>
                <w:color w:val="000000"/>
                <w:sz w:val="16"/>
                <w:szCs w:val="16"/>
                <w:lang w:eastAsia="tr-TR"/>
              </w:rPr>
              <w:t xml:space="preserve"> Bu kısım, kullanıcılar için sağlanacak güvenlikli kaçış yollarının tasarım, yapım, korunum ve bakım gereklerini belirler.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İnsanlar tarafından kullanılmak üzere tasarlanan her yapı, yangın ya da diğer acil durumlarda kullanıcıların hızla kaçışlarını sağlayacak yeterli acil durum çıkışlarıyla donatılacaktır. Çıkışlar ve diğer önlemler yangın ya da diğer acil durumlarda can güvenliğinin yalnızca tek bir önleme dayandırılmayacağı biçimde tasarlanacaktır. Tekil önlemlerin kişisel kusurlar, mekanik arızalar ya da mevcut tehlike nedeniyle işlevini yitirmesi ihtimaline karşı can güvenliği için önlemler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yapı, yangın ya da diğer acil durumlarda yapıdan kaçış için kullanıcıların ısı, duman ya da panikten doğan aşırı tehlikelerden koruyacak biçimde yapılacak, donatılacak, bakım görecek ve işlevini sürdürecektir.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yapı tüm kullanıcılara elverişli kaçış olanakları sağlamak için yapının kullanım sınıfına, kullanıcı yüküne, yangın korunum düzeyine, yapısına ve yüksekliğine uygun tip, sayı, konum ve kapasitede tehlike çıkışlarıyla donatılacaktır.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yapının içinde yapının kullanımına girmesiyle her kesimden serbest ve engelsiz erişilebilen tehlike çıkışlar sağlayacak şekilde düzenlenecek ve bakım altında tutulacaktır. Herhangi bir yapının içinden serbest kaçışları engellememek için çıkışlara veya kapılara kilit, sürgü vb. bileşenler takılmayacaktır. Zihinsel özürlü, tutuklu ya da ıslah edilenlerin barındığı, yetkili personeli sürekli görev başında olan ve yangın ya da diğer acil durumlarda kullanıcıları nakledecek yeterli olanakları bulunan yerlerde kilit kullanılmasına izin verilecektir.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çıkış açık-seçik görünecek, ayrıca çıkışa götüren yol, her tür yapıdaki bedensel ve zihinsel açıdan sağlıklı her kullanıcının herhangi bir noktadan kaçacağı doğrultuyu kolayca anlayacağı biçimde açık-seçik görünür olacaktır. Çıkış niteliği taşımayan herhangi bir kapı, ya da bir çıkışa götüren yol gerçek çıkışla karıştırılmayacak şekilde düzenlenecek ya da işaretlenecektir. Bir yangın durumunda kullanıcıların yanlışlıkla çıkmaz alanlara </w:t>
            </w:r>
            <w:proofErr w:type="gramStart"/>
            <w:r w:rsidRPr="00DB0021">
              <w:rPr>
                <w:rFonts w:ascii="Verdana" w:eastAsia="Times New Roman" w:hAnsi="Verdana" w:cs="Times New Roman"/>
                <w:color w:val="000000"/>
                <w:sz w:val="16"/>
                <w:szCs w:val="16"/>
                <w:lang w:eastAsia="tr-TR"/>
              </w:rPr>
              <w:t>girmemeleri,</w:t>
            </w:r>
            <w:proofErr w:type="gramEnd"/>
            <w:r w:rsidRPr="00DB0021">
              <w:rPr>
                <w:rFonts w:ascii="Verdana" w:eastAsia="Times New Roman" w:hAnsi="Verdana" w:cs="Times New Roman"/>
                <w:color w:val="000000"/>
                <w:sz w:val="16"/>
                <w:szCs w:val="16"/>
                <w:lang w:eastAsia="tr-TR"/>
              </w:rPr>
              <w:t xml:space="preserve"> ve kullanılan odalardan, mekanlardan geçmek zorunda kalmaksızın bir çıkışa ya da çıkışlara doğrudan erişmeleri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yapıda yapay aydınlatma gerekmesi durumunda çıkışla ilgili düzenlemeler aydınlatma tasarımı içinde uygun ve güvenilir biçimde yer alacaktır ve Beşinci Kısım Üçüncü Bölümde belirtilen esaslara göre kaçış yolları aydınlatması ve yönlendirmesi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yangın durumunda yapının boyutlarına, kullanım amacına bağlı olarak gereken yerlerde, kullanıcıları uyarmak, kaçışları başlatmak üzere Beşinci Kısım Dördüncü Bölümdeki gereklere uygun bir yangın uyarı sistemi kurulacaktır.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Her düşey kaçış yolu ve yapının katları arasında düzenlenen diğer düşey boşluklar, kaçışlar öncesi ve sırasında, ısı, duman ve diğer yanma ürünlerinin bu boşluklardan yükselerek katlara yayılımını önlemek için uygun bir biçimde kapatılacak ya da korunacaktır.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Yönetmeliğe uygunluk, yapıyı normal koşullarda kullananların güvenliğiyle ilgili diğer sorumlulukların azaltılacağı ya da uygulamadan kaldırılacağı biçimde yorumlanmayacaktır. Ayrıca Yönetmelikteki hükümlerden hiçbiri yapının normal kullanım süreçlerinde tehlike yaratabilecek herhangi bir duruma izin verileceği biçimde yorumlanmayacaktır.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Yolları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31 -</w:t>
            </w:r>
            <w:r w:rsidRPr="00DB0021">
              <w:rPr>
                <w:rFonts w:ascii="Verdana" w:eastAsia="Times New Roman" w:hAnsi="Verdana" w:cs="Times New Roman"/>
                <w:color w:val="000000"/>
                <w:sz w:val="16"/>
                <w:szCs w:val="16"/>
                <w:lang w:eastAsia="tr-TR"/>
              </w:rPr>
              <w:t xml:space="preserve"> Gerçek bir kaçış yolu, bir yapının herhangi bir noktasından yer seviyesindeki caddeye kadar olan devamlı ve engellenmemiş kaçış yolunun tamamıdır. Kaçış yolları kapsamına bir bütün olarak;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Oda ve diğer bağımsız </w:t>
            </w:r>
            <w:proofErr w:type="gramStart"/>
            <w:r w:rsidRPr="00DB0021">
              <w:rPr>
                <w:rFonts w:ascii="Verdana" w:eastAsia="Times New Roman" w:hAnsi="Verdana" w:cs="Times New Roman"/>
                <w:color w:val="000000"/>
                <w:sz w:val="16"/>
                <w:szCs w:val="16"/>
                <w:lang w:eastAsia="tr-TR"/>
              </w:rPr>
              <w:t>mekanlardan</w:t>
            </w:r>
            <w:proofErr w:type="gramEnd"/>
            <w:r w:rsidRPr="00DB0021">
              <w:rPr>
                <w:rFonts w:ascii="Verdana" w:eastAsia="Times New Roman" w:hAnsi="Verdana" w:cs="Times New Roman"/>
                <w:color w:val="000000"/>
                <w:sz w:val="16"/>
                <w:szCs w:val="16"/>
                <w:lang w:eastAsia="tr-TR"/>
              </w:rPr>
              <w:t xml:space="preserve"> çıkışlar,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Her kattaki koridor ve benzeri geçitler,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Kat çıkışları,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Zemin kata ulaşan merdivenler,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Zemin katta merdiven ağızlarından aynı katta yapı son çıkışına götüren yollar,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Son çıkış,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dahildir</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Asansörler kaçış yolu olarak kabul edilemez. Pencere ve parapet yüksekliği döşemeden en çok 120 cm yukarıda ve bina dışındaki güvenlik bölgesine açık, dış zeminden en çok 3 m yükseklikteki, en az cam genişliği 90 cm ve yüksekliği 90 cm olan pencereler, zorunlu hallerde aksi belirtilmemişse, kaçış yolu kabul edilebilirler.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yollarının belirlenmesinde yapının kullanım sınıfı, kullanıcı yükü, kat alanı, çıkışa kadar alınacak yol ve çıkışların kapasitesi esas alınacaktır. Her katta, o katın kullanıcı yüküne ve en uzun kaçış uzaklığına göre çıkış olanakları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Zemin kat üzerindeki herhangi bir katta düzenlenen kaçış merdivenleri tüm normal katlara aynı zamanda hizmet verebilir. Zemin altındaki herhangi bir katta düzenlenen kaçış merdivenleri de tüm bodrum katlara hizmet verebilir.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Değişik bölümleri ya da katları, değişik tipte kullanımlar için tasarlanan ya da içinde aynı zamanda değişik amaçlı kullanımların sürdürüldüğü yapılarda, yapı bütününe ya da kat bütününe ilişkin gerekler en sıkı kaçış gerekleri olan kullanım tipi esas alınarak saptanacak ya da her bir yapı bölümüne ilişkin gerekler ayrı </w:t>
            </w:r>
            <w:proofErr w:type="spellStart"/>
            <w:r w:rsidRPr="00DB0021">
              <w:rPr>
                <w:rFonts w:ascii="Verdana" w:eastAsia="Times New Roman" w:hAnsi="Verdana" w:cs="Times New Roman"/>
                <w:color w:val="000000"/>
                <w:sz w:val="16"/>
                <w:szCs w:val="16"/>
                <w:lang w:eastAsia="tr-TR"/>
              </w:rPr>
              <w:t>ayrı</w:t>
            </w:r>
            <w:proofErr w:type="spellEnd"/>
            <w:r w:rsidRPr="00DB0021">
              <w:rPr>
                <w:rFonts w:ascii="Verdana" w:eastAsia="Times New Roman" w:hAnsi="Verdana" w:cs="Times New Roman"/>
                <w:color w:val="000000"/>
                <w:sz w:val="16"/>
                <w:szCs w:val="16"/>
                <w:lang w:eastAsia="tr-TR"/>
              </w:rPr>
              <w:t xml:space="preserve"> belirlenecektir.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Tuvaletler, soyunma odaları, depolar, personel kantinleri gibi </w:t>
            </w:r>
            <w:proofErr w:type="gramStart"/>
            <w:r w:rsidRPr="00DB0021">
              <w:rPr>
                <w:rFonts w:ascii="Verdana" w:eastAsia="Times New Roman" w:hAnsi="Verdana" w:cs="Times New Roman"/>
                <w:color w:val="000000"/>
                <w:sz w:val="16"/>
                <w:szCs w:val="16"/>
                <w:lang w:eastAsia="tr-TR"/>
              </w:rPr>
              <w:t>mekanlar</w:t>
            </w:r>
            <w:proofErr w:type="gramEnd"/>
            <w:r w:rsidRPr="00DB0021">
              <w:rPr>
                <w:rFonts w:ascii="Verdana" w:eastAsia="Times New Roman" w:hAnsi="Verdana" w:cs="Times New Roman"/>
                <w:color w:val="000000"/>
                <w:sz w:val="16"/>
                <w:szCs w:val="16"/>
                <w:lang w:eastAsia="tr-TR"/>
              </w:rPr>
              <w:t xml:space="preserve">, holler, koridorlar ve benzeri diğer mekanlara hizmet veren ancak diğer mekanlarla aynı katta olduğu halde aynı zamanda kullanılmayan mekanların döşeme alanları, yer aldıkları katın kullanıcı yükü hesaplanmalarında dikkate alınmayabilir.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Çıkış kapasitesi ve çıkış sayısı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32 -</w:t>
            </w:r>
            <w:r w:rsidRPr="00DB0021">
              <w:rPr>
                <w:rFonts w:ascii="Verdana" w:eastAsia="Times New Roman" w:hAnsi="Verdana" w:cs="Times New Roman"/>
                <w:color w:val="000000"/>
                <w:sz w:val="16"/>
                <w:szCs w:val="16"/>
                <w:lang w:eastAsia="tr-TR"/>
              </w:rPr>
              <w:t xml:space="preserve"> Kullanıcı yükü, gerekli kaçış ve panik hesaplarında kullanılmak üzere brüt alana göre, konferans salonu, lokanta, bekleme salonları, konser salonları, topluma açık stüdyo, düğün salonu ve benzeri yerlerde </w:t>
            </w:r>
            <w:proofErr w:type="gramStart"/>
            <w:r w:rsidRPr="00DB0021">
              <w:rPr>
                <w:rFonts w:ascii="Verdana" w:eastAsia="Times New Roman" w:hAnsi="Verdana" w:cs="Times New Roman"/>
                <w:color w:val="000000"/>
                <w:sz w:val="16"/>
                <w:szCs w:val="16"/>
                <w:lang w:eastAsia="tr-TR"/>
              </w:rPr>
              <w:t>1.0</w:t>
            </w:r>
            <w:proofErr w:type="gramEnd"/>
            <w:r w:rsidRPr="00DB0021">
              <w:rPr>
                <w:rFonts w:ascii="Verdana" w:eastAsia="Times New Roman" w:hAnsi="Verdana" w:cs="Times New Roman"/>
                <w:color w:val="000000"/>
                <w:sz w:val="16"/>
                <w:szCs w:val="16"/>
                <w:lang w:eastAsia="tr-TR"/>
              </w:rPr>
              <w:t xml:space="preserve"> m2/kişi, dans salonları, bar, oyun salonları ve benzeri yerlerin oturulan kısımları için 1.0 m2/kişi, ayakta durulan kısımlarda 0.50 m2/kişi, büro binalarında, dernek merkezlerinde, hastane yatak odalarında 10 m2/kişi, süper marketlerde 2 m2/kişi, alışveriş merkezlerinde 7 m2/kişi, otoparklarda 30 </w:t>
            </w:r>
            <w:r w:rsidRPr="00DB0021">
              <w:rPr>
                <w:rFonts w:ascii="Verdana" w:eastAsia="Times New Roman" w:hAnsi="Verdana" w:cs="Times New Roman"/>
                <w:color w:val="000000"/>
                <w:sz w:val="16"/>
                <w:szCs w:val="16"/>
                <w:lang w:eastAsia="tr-TR"/>
              </w:rPr>
              <w:lastRenderedPageBreak/>
              <w:t xml:space="preserve">m2/kişi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Çıkış genişliği için, çıkış kapıları, kaçış merdivenleri, koridorlar ve diğer kaçış yollarının kapasiteleri 50 </w:t>
            </w:r>
            <w:proofErr w:type="spellStart"/>
            <w:r w:rsidRPr="00DB0021">
              <w:rPr>
                <w:rFonts w:ascii="Verdana" w:eastAsia="Times New Roman" w:hAnsi="Verdana" w:cs="Times New Roman"/>
                <w:color w:val="000000"/>
                <w:sz w:val="16"/>
                <w:szCs w:val="16"/>
                <w:lang w:eastAsia="tr-TR"/>
              </w:rPr>
              <w:t>cm'lik</w:t>
            </w:r>
            <w:proofErr w:type="spellEnd"/>
            <w:r w:rsidRPr="00DB0021">
              <w:rPr>
                <w:rFonts w:ascii="Verdana" w:eastAsia="Times New Roman" w:hAnsi="Verdana" w:cs="Times New Roman"/>
                <w:color w:val="000000"/>
                <w:sz w:val="16"/>
                <w:szCs w:val="16"/>
                <w:lang w:eastAsia="tr-TR"/>
              </w:rPr>
              <w:t xml:space="preserve"> genişlik birim alınarak hesaplanacaktır. Aksi belirtilmedikçe, birim genişlikten tahliye süresi, </w:t>
            </w:r>
            <w:proofErr w:type="gramStart"/>
            <w:r w:rsidRPr="00DB0021">
              <w:rPr>
                <w:rFonts w:ascii="Verdana" w:eastAsia="Times New Roman" w:hAnsi="Verdana" w:cs="Times New Roman"/>
                <w:color w:val="000000"/>
                <w:sz w:val="16"/>
                <w:szCs w:val="16"/>
                <w:lang w:eastAsia="tr-TR"/>
              </w:rPr>
              <w:t>kagir</w:t>
            </w:r>
            <w:proofErr w:type="gramEnd"/>
            <w:r w:rsidRPr="00DB0021">
              <w:rPr>
                <w:rFonts w:ascii="Verdana" w:eastAsia="Times New Roman" w:hAnsi="Verdana" w:cs="Times New Roman"/>
                <w:color w:val="000000"/>
                <w:sz w:val="16"/>
                <w:szCs w:val="16"/>
                <w:lang w:eastAsia="tr-TR"/>
              </w:rPr>
              <w:t xml:space="preserve"> yapılarda 3 dakika ve ahşap yapılarda 2 dakika alınacak, 50 cm. genişlikten bir dakikada 40 kişi geçebileceği kabul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Çıkış sayısı, çıkış genişliğinin ikiye bölünmesi ile elde edilecek değere 1 eklenerek bulunacak ve 0.50 den büyük kesirlerde bir üst değer esas alınacaktır. Örneğin 1000 m2 </w:t>
            </w:r>
            <w:proofErr w:type="spellStart"/>
            <w:r w:rsidRPr="00DB0021">
              <w:rPr>
                <w:rFonts w:ascii="Verdana" w:eastAsia="Times New Roman" w:hAnsi="Verdana" w:cs="Times New Roman"/>
                <w:color w:val="000000"/>
                <w:sz w:val="16"/>
                <w:szCs w:val="16"/>
                <w:lang w:eastAsia="tr-TR"/>
              </w:rPr>
              <w:t>lik</w:t>
            </w:r>
            <w:proofErr w:type="spellEnd"/>
            <w:r w:rsidRPr="00DB0021">
              <w:rPr>
                <w:rFonts w:ascii="Verdana" w:eastAsia="Times New Roman" w:hAnsi="Verdana" w:cs="Times New Roman"/>
                <w:color w:val="000000"/>
                <w:sz w:val="16"/>
                <w:szCs w:val="16"/>
                <w:lang w:eastAsia="tr-TR"/>
              </w:rPr>
              <w:t xml:space="preserve"> bir süper marketin kullanıcı yükü 2000 kişi, çıkış genişliği 2000/(3x40)x0.5=8.34 m, çıkış sayısı 8.34/2+1= 5 </w:t>
            </w:r>
            <w:proofErr w:type="spellStart"/>
            <w:r w:rsidRPr="00DB0021">
              <w:rPr>
                <w:rFonts w:ascii="Verdana" w:eastAsia="Times New Roman" w:hAnsi="Verdana" w:cs="Times New Roman"/>
                <w:color w:val="000000"/>
                <w:sz w:val="16"/>
                <w:szCs w:val="16"/>
                <w:lang w:eastAsia="tr-TR"/>
              </w:rPr>
              <w:t>dir</w:t>
            </w:r>
            <w:proofErr w:type="spell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Aksi belirtilmedikçe, 50 kişinin aşıldığı her </w:t>
            </w:r>
            <w:proofErr w:type="gramStart"/>
            <w:r w:rsidRPr="00DB0021">
              <w:rPr>
                <w:rFonts w:ascii="Verdana" w:eastAsia="Times New Roman" w:hAnsi="Verdana" w:cs="Times New Roman"/>
                <w:color w:val="000000"/>
                <w:sz w:val="16"/>
                <w:szCs w:val="16"/>
                <w:lang w:eastAsia="tr-TR"/>
              </w:rPr>
              <w:t>mekanda</w:t>
            </w:r>
            <w:proofErr w:type="gramEnd"/>
            <w:r w:rsidRPr="00DB0021">
              <w:rPr>
                <w:rFonts w:ascii="Verdana" w:eastAsia="Times New Roman" w:hAnsi="Verdana" w:cs="Times New Roman"/>
                <w:color w:val="000000"/>
                <w:sz w:val="16"/>
                <w:szCs w:val="16"/>
                <w:lang w:eastAsia="tr-TR"/>
              </w:rPr>
              <w:t>, 25 kişinin aşıldığı sinema, tiyatro, bar gibi eğlence yerlerinde ve yüksek riskli mekanlarda, çıkışlara erişmek için en az 2 kapı bulunacaktır. Kişi sayısı 500 kişiyi geçerse en az 3 çıkış olacaktır. Kapılar birbirinden olabildiğince uzakta olacak ve iki kapı hiç bir noktadan 45 dereceden daha dar bir açı ile görünmeyecektir.</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1: Çıkışlara götüren en uzun kaçış uzaklıkları </w:t>
            </w:r>
          </w:p>
          <w:tbl>
            <w:tblPr>
              <w:tblW w:w="0" w:type="auto"/>
              <w:tblCellSpacing w:w="0" w:type="dxa"/>
              <w:shd w:val="clear" w:color="auto" w:fill="FFFFFF"/>
              <w:tblCellMar>
                <w:left w:w="0" w:type="dxa"/>
                <w:right w:w="0" w:type="dxa"/>
              </w:tblCellMar>
              <w:tblLook w:val="04A0"/>
            </w:tblPr>
            <w:tblGrid>
              <w:gridCol w:w="2175"/>
              <w:gridCol w:w="1425"/>
              <w:gridCol w:w="1065"/>
              <w:gridCol w:w="1290"/>
              <w:gridCol w:w="1320"/>
            </w:tblGrid>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Tek yönde en çok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uzaklık</w:t>
                  </w:r>
                  <w:proofErr w:type="gramEnd"/>
                  <w:r w:rsidRPr="00DB0021">
                    <w:rPr>
                      <w:rFonts w:ascii="Verdana" w:eastAsia="Times New Roman" w:hAnsi="Verdana" w:cs="Times New Roman"/>
                      <w:color w:val="000000"/>
                      <w:sz w:val="16"/>
                      <w:szCs w:val="16"/>
                      <w:lang w:eastAsia="tr-TR"/>
                    </w:rPr>
                    <w:t xml:space="preserve"> (m) </w:t>
                  </w:r>
                </w:p>
              </w:tc>
              <w:tc>
                <w:tcPr>
                  <w:tcW w:w="2610" w:type="dxa"/>
                  <w:gridSpan w:val="2"/>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İki yönde en çok uzaklık (m)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Kullanım Sınıfı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Sprinklersiz</w:t>
                  </w:r>
                  <w:proofErr w:type="spellEnd"/>
                  <w:r w:rsidRPr="00DB0021">
                    <w:rPr>
                      <w:rFonts w:ascii="Verdana" w:eastAsia="Times New Roman" w:hAnsi="Verdana" w:cs="Times New Roman"/>
                      <w:color w:val="000000"/>
                      <w:sz w:val="16"/>
                      <w:szCs w:val="16"/>
                      <w:lang w:eastAsia="tr-TR"/>
                    </w:rPr>
                    <w:t xml:space="preserve">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Sprinklerli</w:t>
                  </w:r>
                  <w:proofErr w:type="spellEnd"/>
                  <w:r w:rsidRPr="00DB0021">
                    <w:rPr>
                      <w:rFonts w:ascii="Verdana" w:eastAsia="Times New Roman" w:hAnsi="Verdana" w:cs="Times New Roman"/>
                      <w:color w:val="000000"/>
                      <w:sz w:val="16"/>
                      <w:szCs w:val="16"/>
                      <w:lang w:eastAsia="tr-TR"/>
                    </w:rPr>
                    <w:t xml:space="preserve">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Sprinklersiz</w:t>
                  </w:r>
                  <w:proofErr w:type="spellEnd"/>
                  <w:r w:rsidRPr="00DB0021">
                    <w:rPr>
                      <w:rFonts w:ascii="Verdana" w:eastAsia="Times New Roman" w:hAnsi="Verdana" w:cs="Times New Roman"/>
                      <w:color w:val="000000"/>
                      <w:sz w:val="16"/>
                      <w:szCs w:val="16"/>
                      <w:lang w:eastAsia="tr-TR"/>
                    </w:rPr>
                    <w:t xml:space="preserve">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Sprinklerli</w:t>
                  </w:r>
                  <w:proofErr w:type="spellEnd"/>
                  <w:r w:rsidRPr="00DB0021">
                    <w:rPr>
                      <w:rFonts w:ascii="Verdana" w:eastAsia="Times New Roman" w:hAnsi="Verdana" w:cs="Times New Roman"/>
                      <w:color w:val="000000"/>
                      <w:sz w:val="16"/>
                      <w:szCs w:val="16"/>
                      <w:lang w:eastAsia="tr-TR"/>
                    </w:rPr>
                    <w:t xml:space="preserve">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Tehlike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35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Endüstriyel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Yurtlar, Yatakhaneler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Mağazalar, </w:t>
                  </w:r>
                  <w:proofErr w:type="gramStart"/>
                  <w:r w:rsidRPr="00DB0021">
                    <w:rPr>
                      <w:rFonts w:ascii="Verdana" w:eastAsia="Times New Roman" w:hAnsi="Verdana" w:cs="Times New Roman"/>
                      <w:color w:val="000000"/>
                      <w:sz w:val="16"/>
                      <w:szCs w:val="16"/>
                      <w:lang w:eastAsia="tr-TR"/>
                    </w:rPr>
                    <w:t>dükkanlar</w:t>
                  </w:r>
                  <w:proofErr w:type="gramEnd"/>
                  <w:r w:rsidRPr="00DB0021">
                    <w:rPr>
                      <w:rFonts w:ascii="Verdana" w:eastAsia="Times New Roman" w:hAnsi="Verdana" w:cs="Times New Roman"/>
                      <w:color w:val="000000"/>
                      <w:sz w:val="16"/>
                      <w:szCs w:val="16"/>
                      <w:lang w:eastAsia="tr-TR"/>
                    </w:rPr>
                    <w:t xml:space="preserve">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Bürolar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75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Otoparklar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Okul ve Eğitim yapılan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Toplanma Yerleri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Hastaneler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Oteller, Pansiyonlar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r>
            <w:tr w:rsidR="00DB0021" w:rsidRPr="00DB0021">
              <w:trPr>
                <w:tblCellSpacing w:w="0" w:type="dxa"/>
              </w:trPr>
              <w:tc>
                <w:tcPr>
                  <w:tcW w:w="217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Apartmanlar </w:t>
                  </w:r>
                </w:p>
              </w:tc>
              <w:tc>
                <w:tcPr>
                  <w:tcW w:w="14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0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29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c>
                <w:tcPr>
                  <w:tcW w:w="132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uzaklığı kullanım sınıfına göre Tablo 1'de verilen değerlerden daha büyük olamaz.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En az iki çıkışlı tasarlanan bir katta, kullanılan bir </w:t>
            </w:r>
            <w:proofErr w:type="gramStart"/>
            <w:r w:rsidRPr="00DB0021">
              <w:rPr>
                <w:rFonts w:ascii="Verdana" w:eastAsia="Times New Roman" w:hAnsi="Verdana" w:cs="Times New Roman"/>
                <w:color w:val="000000"/>
                <w:sz w:val="16"/>
                <w:szCs w:val="16"/>
                <w:lang w:eastAsia="tr-TR"/>
              </w:rPr>
              <w:t>mekan</w:t>
            </w:r>
            <w:proofErr w:type="gramEnd"/>
            <w:r w:rsidRPr="00DB0021">
              <w:rPr>
                <w:rFonts w:ascii="Verdana" w:eastAsia="Times New Roman" w:hAnsi="Verdana" w:cs="Times New Roman"/>
                <w:color w:val="000000"/>
                <w:sz w:val="16"/>
                <w:szCs w:val="16"/>
                <w:lang w:eastAsia="tr-TR"/>
              </w:rPr>
              <w:t xml:space="preserve"> içindeki en uzak noktadan en yakın çıkışa olan uzaklık, Tablo 1'de belirlenen sınırları aşmayacaktır.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Odalar, koridorlar ve benzeri alt bölümlere ayrılmış büyük alanlı bir katta, direkt (kuş uçuşu) kaçış uzaklığı Tablo 1'de izin verilen en çok kaçış uzaklığının 2/3'ünü aşmıyorsa kabul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Kaçış uzaklığı ölçülecek en uzak nokta, </w:t>
            </w:r>
            <w:proofErr w:type="gramStart"/>
            <w:r w:rsidRPr="00DB0021">
              <w:rPr>
                <w:rFonts w:ascii="Verdana" w:eastAsia="Times New Roman" w:hAnsi="Verdana" w:cs="Times New Roman"/>
                <w:color w:val="000000"/>
                <w:sz w:val="16"/>
                <w:szCs w:val="16"/>
                <w:lang w:eastAsia="tr-TR"/>
              </w:rPr>
              <w:t>mekan</w:t>
            </w:r>
            <w:proofErr w:type="gramEnd"/>
            <w:r w:rsidRPr="00DB0021">
              <w:rPr>
                <w:rFonts w:ascii="Verdana" w:eastAsia="Times New Roman" w:hAnsi="Verdana" w:cs="Times New Roman"/>
                <w:color w:val="000000"/>
                <w:sz w:val="16"/>
                <w:szCs w:val="16"/>
                <w:lang w:eastAsia="tr-TR"/>
              </w:rPr>
              <w:t xml:space="preserve"> içinde mekanı çevreleyen duvarlardan 40 cm önde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Zorunlu çıkışlar yerine sığınma alanı sağlanan yerlerde (hastane gibi) kaçış uzaklığı, sığınma alanına götüren koridorun çıkış kapısına kadar olan ölçüdür.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yolu genişliği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33 -</w:t>
            </w:r>
            <w:r w:rsidRPr="00DB0021">
              <w:rPr>
                <w:rFonts w:ascii="Verdana" w:eastAsia="Times New Roman" w:hAnsi="Verdana" w:cs="Times New Roman"/>
                <w:color w:val="000000"/>
                <w:sz w:val="16"/>
                <w:szCs w:val="16"/>
                <w:lang w:eastAsia="tr-TR"/>
              </w:rPr>
              <w:t xml:space="preserve"> Hiçbir çıkış, kaçış merdiveni ya da diğer kaçış yolları 32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maddeye göre hesaplanan değerlerden daha dar genişlikte ve toplam kullanıcı sayısı 50 kişiden fazla olan binalarda bir kaçış yolunun genişliği iki birim genişlikten yani 100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az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merdivenlerinin en çok genişliği 200 </w:t>
            </w:r>
            <w:proofErr w:type="spellStart"/>
            <w:r w:rsidRPr="00DB0021">
              <w:rPr>
                <w:rFonts w:ascii="Verdana" w:eastAsia="Times New Roman" w:hAnsi="Verdana" w:cs="Times New Roman"/>
                <w:color w:val="000000"/>
                <w:sz w:val="16"/>
                <w:szCs w:val="16"/>
                <w:lang w:eastAsia="tr-TR"/>
              </w:rPr>
              <w:t>cm'yi</w:t>
            </w:r>
            <w:proofErr w:type="spellEnd"/>
            <w:r w:rsidRPr="00DB0021">
              <w:rPr>
                <w:rFonts w:ascii="Verdana" w:eastAsia="Times New Roman" w:hAnsi="Verdana" w:cs="Times New Roman"/>
                <w:color w:val="000000"/>
                <w:sz w:val="16"/>
                <w:szCs w:val="16"/>
                <w:lang w:eastAsia="tr-TR"/>
              </w:rPr>
              <w:t xml:space="preserve"> geçmeyecektir. Genişliği 200 </w:t>
            </w:r>
            <w:proofErr w:type="spellStart"/>
            <w:r w:rsidRPr="00DB0021">
              <w:rPr>
                <w:rFonts w:ascii="Verdana" w:eastAsia="Times New Roman" w:hAnsi="Verdana" w:cs="Times New Roman"/>
                <w:color w:val="000000"/>
                <w:sz w:val="16"/>
                <w:szCs w:val="16"/>
                <w:lang w:eastAsia="tr-TR"/>
              </w:rPr>
              <w:t>cm'yi</w:t>
            </w:r>
            <w:proofErr w:type="spellEnd"/>
            <w:r w:rsidRPr="00DB0021">
              <w:rPr>
                <w:rFonts w:ascii="Verdana" w:eastAsia="Times New Roman" w:hAnsi="Verdana" w:cs="Times New Roman"/>
                <w:color w:val="000000"/>
                <w:sz w:val="16"/>
                <w:szCs w:val="16"/>
                <w:lang w:eastAsia="tr-TR"/>
              </w:rPr>
              <w:t xml:space="preserve"> aşan merdivenler korkuluklarla 100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az olmayan ve 200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fazla olmayan parçalara ayrılacaktır. Kaçış merdivenlerinin çıkış kapasitesi hesaplanırken, 200 </w:t>
            </w:r>
            <w:proofErr w:type="spellStart"/>
            <w:r w:rsidRPr="00DB0021">
              <w:rPr>
                <w:rFonts w:ascii="Verdana" w:eastAsia="Times New Roman" w:hAnsi="Verdana" w:cs="Times New Roman"/>
                <w:color w:val="000000"/>
                <w:sz w:val="16"/>
                <w:szCs w:val="16"/>
                <w:lang w:eastAsia="tr-TR"/>
              </w:rPr>
              <w:t>cm'yi</w:t>
            </w:r>
            <w:proofErr w:type="spellEnd"/>
            <w:r w:rsidRPr="00DB0021">
              <w:rPr>
                <w:rFonts w:ascii="Verdana" w:eastAsia="Times New Roman" w:hAnsi="Verdana" w:cs="Times New Roman"/>
                <w:color w:val="000000"/>
                <w:sz w:val="16"/>
                <w:szCs w:val="16"/>
                <w:lang w:eastAsia="tr-TR"/>
              </w:rPr>
              <w:t xml:space="preserve"> geçen fazlalıklar hesaba katılmayacaktır.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İki çıkış gereken </w:t>
            </w:r>
            <w:proofErr w:type="gramStart"/>
            <w:r w:rsidRPr="00DB0021">
              <w:rPr>
                <w:rFonts w:ascii="Verdana" w:eastAsia="Times New Roman" w:hAnsi="Verdana" w:cs="Times New Roman"/>
                <w:color w:val="000000"/>
                <w:sz w:val="16"/>
                <w:szCs w:val="16"/>
                <w:lang w:eastAsia="tr-TR"/>
              </w:rPr>
              <w:t>mekanlarda</w:t>
            </w:r>
            <w:proofErr w:type="gramEnd"/>
            <w:r w:rsidRPr="00DB0021">
              <w:rPr>
                <w:rFonts w:ascii="Verdana" w:eastAsia="Times New Roman" w:hAnsi="Verdana" w:cs="Times New Roman"/>
                <w:color w:val="000000"/>
                <w:sz w:val="16"/>
                <w:szCs w:val="16"/>
                <w:lang w:eastAsia="tr-TR"/>
              </w:rPr>
              <w:t xml:space="preserve"> her bir çıkış toplam kullanıcı yükünün en az yarısını karşılayacak genişlikte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Genişlikler, temiz genişlik olarak ölçülecektir.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Kaçış merdivenlerinde; merdiven kolu duvarlarla çevrelenmiş ise temiz genişlik her iki duvarın bitmiş yüzeyleri arasındaki ölçüdür. Merdiven kolunun bir tarafında duvar diğer tarafında korkuluk varsa temiz genişlik, duvar bitmiş yüzeyiyle korkuluk iç yüzeyi arasındaki ölçüdür. Merdiven kolunun her iki </w:t>
            </w:r>
            <w:r w:rsidRPr="00DB0021">
              <w:rPr>
                <w:rFonts w:ascii="Verdana" w:eastAsia="Times New Roman" w:hAnsi="Verdana" w:cs="Times New Roman"/>
                <w:color w:val="000000"/>
                <w:sz w:val="16"/>
                <w:szCs w:val="16"/>
                <w:lang w:eastAsia="tr-TR"/>
              </w:rPr>
              <w:lastRenderedPageBreak/>
              <w:t xml:space="preserve">yanında da korkuluk varsa temiz genişlik, korkulukların iç yüzeyleri arasındaki ölçüdür ve her iki yandaki küpeşteler 80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fazla çıkıntı yapmayacaktır.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Çıkış kapısında; tek kanatlı kapıda temiz genişlik, kapı kasası ya da lamba çıkıntısıyla 90 derece açılmış kanat yüzeyi arasındaki ölçüdür. Tek kanatlı bir çıkış kapısının temiz genişliği 80 cm den az 120 cm den çok olmayacaktır. İki kanatlı kapıda temiz genişlik, her iki kanat 90 derece açık durumdayken kanat yüzeyleri arasındaki ölçüdür.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çıkışlar ve erişim yolları için aşağıda belirtilen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Çıkışlar ve erişim yolları açık-seçik görülebilir olacak ya da konumları simgelerle vurgulanacak ve her an kullanılabilmesi için engellerden arındırılmış durumda bulundurulacaktır.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Bir yapıda ya da katlarında bulunan her kullanıcı/kiracı için diğer kullanıcı/kiracıların kullanımında olan odalardan ya da </w:t>
            </w:r>
            <w:proofErr w:type="gramStart"/>
            <w:r w:rsidRPr="00DB0021">
              <w:rPr>
                <w:rFonts w:ascii="Verdana" w:eastAsia="Times New Roman" w:hAnsi="Verdana" w:cs="Times New Roman"/>
                <w:color w:val="000000"/>
                <w:sz w:val="16"/>
                <w:szCs w:val="16"/>
                <w:lang w:eastAsia="tr-TR"/>
              </w:rPr>
              <w:t>mekanlardan</w:t>
            </w:r>
            <w:proofErr w:type="gramEnd"/>
            <w:r w:rsidRPr="00DB0021">
              <w:rPr>
                <w:rFonts w:ascii="Verdana" w:eastAsia="Times New Roman" w:hAnsi="Verdana" w:cs="Times New Roman"/>
                <w:color w:val="000000"/>
                <w:sz w:val="16"/>
                <w:szCs w:val="16"/>
                <w:lang w:eastAsia="tr-TR"/>
              </w:rPr>
              <w:t xml:space="preserve"> geçmek zorunda kalmaksızın bir çıkışa ya da çıkışlara doğrudan erişim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güvenlik holü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34 -</w:t>
            </w:r>
            <w:r w:rsidRPr="00DB0021">
              <w:rPr>
                <w:rFonts w:ascii="Verdana" w:eastAsia="Times New Roman" w:hAnsi="Verdana" w:cs="Times New Roman"/>
                <w:color w:val="000000"/>
                <w:sz w:val="16"/>
                <w:szCs w:val="16"/>
                <w:lang w:eastAsia="tr-TR"/>
              </w:rPr>
              <w:t xml:space="preserve"> Kaçış merdivenlerine dumanın geçişini engellemek için yapılacak yangın güvenlik holleri, kullanıcıların kaçış yolu içindeki hareketini engellemeyecek biçimde tasarlanacak ve taban alanı 3 m²'den az olmayacaktır. Döşemeye asansör holünde çıkış kapısına doğru 1/200'ü aşmayacak bir eğim verilecektir. Yanıcı madde içermeyen ve kullanım alanlarından bir kapı ile ayrılan koridor ve holler yangın güvenlik hacmi olarak kabul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yolları gerekleri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35 -</w:t>
            </w:r>
            <w:r w:rsidRPr="00DB0021">
              <w:rPr>
                <w:rFonts w:ascii="Verdana" w:eastAsia="Times New Roman" w:hAnsi="Verdana" w:cs="Times New Roman"/>
                <w:color w:val="000000"/>
                <w:sz w:val="16"/>
                <w:szCs w:val="16"/>
                <w:lang w:eastAsia="tr-TR"/>
              </w:rPr>
              <w:t xml:space="preserve"> Tüm yapılar için aşağıda belirtilen olanaklardan biri ya da daha fazlası kullanılarak kaçış yolları </w:t>
            </w:r>
            <w:proofErr w:type="gramStart"/>
            <w:r w:rsidRPr="00DB0021">
              <w:rPr>
                <w:rFonts w:ascii="Verdana" w:eastAsia="Times New Roman" w:hAnsi="Verdana" w:cs="Times New Roman"/>
                <w:color w:val="000000"/>
                <w:sz w:val="16"/>
                <w:szCs w:val="16"/>
                <w:lang w:eastAsia="tr-TR"/>
              </w:rPr>
              <w:t>sağlanacaktır.Yapının</w:t>
            </w:r>
            <w:proofErr w:type="gramEnd"/>
            <w:r w:rsidRPr="00DB0021">
              <w:rPr>
                <w:rFonts w:ascii="Verdana" w:eastAsia="Times New Roman" w:hAnsi="Verdana" w:cs="Times New Roman"/>
                <w:color w:val="000000"/>
                <w:sz w:val="16"/>
                <w:szCs w:val="16"/>
                <w:lang w:eastAsia="tr-TR"/>
              </w:rPr>
              <w:t xml:space="preserve"> kullanımda olduğu sürece zorunlu çıkışlar kolayca erişilebilir durumda tutulacak, kapılar açılabilecek ve önlerinde engelleyiciler bulunmayacaktır.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Korunumlu</w:t>
            </w:r>
            <w:proofErr w:type="spellEnd"/>
            <w:r w:rsidRPr="00DB0021">
              <w:rPr>
                <w:rFonts w:ascii="Verdana" w:eastAsia="Times New Roman" w:hAnsi="Verdana" w:cs="Times New Roman"/>
                <w:b/>
                <w:bCs/>
                <w:color w:val="000000"/>
                <w:sz w:val="16"/>
                <w:szCs w:val="16"/>
                <w:lang w:eastAsia="tr-TR"/>
              </w:rPr>
              <w:t xml:space="preserve"> iç kaçış koridorları ve geçitler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36 -</w:t>
            </w:r>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iç kaçış koridorları ve geçitler için aşağıda belirtilen şartlar aranır.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Bir yapıda ya da yapı katında, kaçış yolu olarak hizmet veren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koridor ya da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holler 3 veya daha az katlı yapılarda 60 dakika yangına dayanıklı, 15.50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yüksek yapılarda 120 dakika yangına dayanıklı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İç kaçış koridorları ve geçitler aşağıda belirtilen özelliklerde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Bir iç kaçış koridoruna/geçidine açılan çıkış kapıları, kaçış merdivenlerine açılan çıkış kapılarına eşdeğer düzeyde yangına karşı dayanıklı olacak ve otomatik olarak kendiliğinden kapatan düzeneklerle donatılacaktır.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İç kaçış koridorunun en az genişliği ve kapasitesi 32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maddeye göre belirlenen değerlere uygun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Kaçış koridoru boyunca döşemede yapılacak üç basamaktan az kod farkları en çok %10 eğimli rampalarla bağlanacaktır. Rampalar yangın merdivenlerine eşit güvenlik önlemleriyle donatılacak ve eğim sabit tutulacaktır. Zemin kaymaz malzeme ile kaplanacaktır.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İç kaçış koridoruyla bağlantılı olan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merdivenin basınçlandırılması durumunda koridorda Altıncı Kısımdaki gereklere uygun biçimde mekanik yolla basınçlandırılacaktır.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Dış kaçış geçitleri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37 -</w:t>
            </w:r>
            <w:r w:rsidRPr="00DB0021">
              <w:rPr>
                <w:rFonts w:ascii="Verdana" w:eastAsia="Times New Roman" w:hAnsi="Verdana" w:cs="Times New Roman"/>
                <w:color w:val="000000"/>
                <w:sz w:val="16"/>
                <w:szCs w:val="16"/>
                <w:lang w:eastAsia="tr-TR"/>
              </w:rPr>
              <w:t xml:space="preserve"> Kaçış yolu olarak bir iç koridor yerine dış geçit kullanılabilir. Ancak dış </w:t>
            </w:r>
            <w:proofErr w:type="spellStart"/>
            <w:r w:rsidRPr="00DB0021">
              <w:rPr>
                <w:rFonts w:ascii="Verdana" w:eastAsia="Times New Roman" w:hAnsi="Verdana" w:cs="Times New Roman"/>
                <w:color w:val="000000"/>
                <w:sz w:val="16"/>
                <w:szCs w:val="16"/>
                <w:lang w:eastAsia="tr-TR"/>
              </w:rPr>
              <w:t>geçite</w:t>
            </w:r>
            <w:proofErr w:type="spellEnd"/>
            <w:r w:rsidRPr="00DB0021">
              <w:rPr>
                <w:rFonts w:ascii="Verdana" w:eastAsia="Times New Roman" w:hAnsi="Verdana" w:cs="Times New Roman"/>
                <w:color w:val="000000"/>
                <w:sz w:val="16"/>
                <w:szCs w:val="16"/>
                <w:lang w:eastAsia="tr-TR"/>
              </w:rPr>
              <w:t xml:space="preserve"> bitişik yapı dış duvarında düzenlenecek duvar boşluklarına konulacak menfezlerin yanmaz nitelikte olması, boşluğun parapet üst kotu ile döşeme bitmiş kotu arasında </w:t>
            </w:r>
            <w:proofErr w:type="gramStart"/>
            <w:r w:rsidRPr="00DB0021">
              <w:rPr>
                <w:rFonts w:ascii="Verdana" w:eastAsia="Times New Roman" w:hAnsi="Verdana" w:cs="Times New Roman"/>
                <w:color w:val="000000"/>
                <w:sz w:val="16"/>
                <w:szCs w:val="16"/>
                <w:lang w:eastAsia="tr-TR"/>
              </w:rPr>
              <w:t>1.8</w:t>
            </w:r>
            <w:proofErr w:type="gramEnd"/>
            <w:r w:rsidRPr="00DB0021">
              <w:rPr>
                <w:rFonts w:ascii="Verdana" w:eastAsia="Times New Roman" w:hAnsi="Verdana" w:cs="Times New Roman"/>
                <w:color w:val="000000"/>
                <w:sz w:val="16"/>
                <w:szCs w:val="16"/>
                <w:lang w:eastAsia="tr-TR"/>
              </w:rPr>
              <w:t xml:space="preserve"> m ya da daha fazla yükseklik kalması ve bu tür havalandırma boşluklarının bir kaçış merdivenine ait herhangi bir duvar boşluğuna 3.0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yakın olmaması esas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Bir dış </w:t>
            </w:r>
            <w:proofErr w:type="spellStart"/>
            <w:r w:rsidRPr="00DB0021">
              <w:rPr>
                <w:rFonts w:ascii="Verdana" w:eastAsia="Times New Roman" w:hAnsi="Verdana" w:cs="Times New Roman"/>
                <w:color w:val="000000"/>
                <w:sz w:val="16"/>
                <w:szCs w:val="16"/>
                <w:lang w:eastAsia="tr-TR"/>
              </w:rPr>
              <w:t>geçite</w:t>
            </w:r>
            <w:proofErr w:type="spellEnd"/>
            <w:r w:rsidRPr="00DB0021">
              <w:rPr>
                <w:rFonts w:ascii="Verdana" w:eastAsia="Times New Roman" w:hAnsi="Verdana" w:cs="Times New Roman"/>
                <w:color w:val="000000"/>
                <w:sz w:val="16"/>
                <w:szCs w:val="16"/>
                <w:lang w:eastAsia="tr-TR"/>
              </w:rPr>
              <w:t xml:space="preserve"> açılan çıkış kapısı 30 dakika yangına karşı dayanıklı olacak ve kendiliğinden kapatan düzeneklerle donatılacaktır.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Merdivenleri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Tanım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38 -</w:t>
            </w:r>
            <w:r w:rsidRPr="00DB0021">
              <w:rPr>
                <w:rFonts w:ascii="Verdana" w:eastAsia="Times New Roman" w:hAnsi="Verdana" w:cs="Times New Roman"/>
                <w:color w:val="000000"/>
                <w:sz w:val="16"/>
                <w:szCs w:val="16"/>
                <w:lang w:eastAsia="tr-TR"/>
              </w:rPr>
              <w:t xml:space="preserve"> Yangın durumunda, bir binadaki insanların sürat ve emniyetle tahliyesinde kullanılmak üzere bu göreve özel olarak tasarlanan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merdivenlerdir. Yapının olağan merdivenlerinden yangında kullanılabilecek özellikte olanları da yangın merdiveni olarak kabul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merdivenleri, yangınla ilgili tahliyelerde kullanılan kaçış yolları bütününün bir parçasıdır ve diğer kaçış yolları öğelerinden bağımsız tasarlanamazlar.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merdiveni duvar, tavan ve tabanında hiçbir yanıcı malzeme kullanılmamalı, bu elemanlar yangına 120 dakika dayanıklı olmalıdırlar.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merdivenlerinin kullanmaya uygun şekilde bulundurulmasından bina veya işyeri sahip ve yöneticileri sorumludur.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çıkışı zorunluluğu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39 -</w:t>
            </w:r>
            <w:r w:rsidRPr="00DB0021">
              <w:rPr>
                <w:rFonts w:ascii="Verdana" w:eastAsia="Times New Roman" w:hAnsi="Verdana" w:cs="Times New Roman"/>
                <w:color w:val="000000"/>
                <w:sz w:val="16"/>
                <w:szCs w:val="16"/>
                <w:lang w:eastAsia="tr-TR"/>
              </w:rPr>
              <w:t xml:space="preserve"> Bütün yapılarda, bu kısmın Dördüncü Bölümünde aksi belirtilmedikçe, İkinci Bölümde belirtilen esaslara göre ikinci çıkış tesis edilir. Aksi belirtilmedikçe çıkışlar korunmuş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merdiveni yuvalarının yeri ve düzenlenmesi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40 - </w:t>
            </w:r>
            <w:r w:rsidRPr="00DB0021">
              <w:rPr>
                <w:rFonts w:ascii="Verdana" w:eastAsia="Times New Roman" w:hAnsi="Verdana" w:cs="Times New Roman"/>
                <w:color w:val="000000"/>
                <w:sz w:val="16"/>
                <w:szCs w:val="16"/>
                <w:lang w:eastAsia="tr-TR"/>
              </w:rPr>
              <w:t xml:space="preserve">Yangın hangi noktada çıkarsa çıksın, o kotta bütün insanların çıkışlarının sağlanması için kaçış yolları ve yangın merdivenleri birbirlerinin alternatifi olacak şekilde konumlandırılacak, yan yana yapılmayacak, yangın merdiveni yuvası ile merdiven aynı katta olacak ve genel merdivenlerden geçilerek yangın merdivenine ulaşılmayacaktır. Merdiven yuvalarının yerinin belirlenmesinde en uzak kaçış mesafesi ve kullanıcı yükü esas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Merdiven yuvalarının yeri, binadaki insanların güvenlikle bina dışına kaçışlarını kolaylaştıracak şekilde seçilmelidir. Yangın merdivenlerinin başladıkları kottan çıkış kotuna kadar süreklilik göstermesi esastır.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Bodrum katlarda ve yüksek binalarda yangın merdivenlerine bir yangın güvenlik holünden veya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bir holden geçilerek girilmesi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Pervane kanadı biçimindeki </w:t>
            </w:r>
            <w:proofErr w:type="spellStart"/>
            <w:r w:rsidRPr="00DB0021">
              <w:rPr>
                <w:rFonts w:ascii="Verdana" w:eastAsia="Times New Roman" w:hAnsi="Verdana" w:cs="Times New Roman"/>
                <w:color w:val="000000"/>
                <w:sz w:val="16"/>
                <w:szCs w:val="16"/>
                <w:lang w:eastAsia="tr-TR"/>
              </w:rPr>
              <w:t>rıhtsız</w:t>
            </w:r>
            <w:proofErr w:type="spellEnd"/>
            <w:r w:rsidRPr="00DB0021">
              <w:rPr>
                <w:rFonts w:ascii="Verdana" w:eastAsia="Times New Roman" w:hAnsi="Verdana" w:cs="Times New Roman"/>
                <w:color w:val="000000"/>
                <w:sz w:val="16"/>
                <w:szCs w:val="16"/>
                <w:lang w:eastAsia="tr-TR"/>
              </w:rPr>
              <w:t xml:space="preserve"> basamaklara, konutlar dışında hiç bir yapıda izin verilmeyecektir.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merdiveni özellikleri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Madde 41 -</w:t>
            </w:r>
            <w:r w:rsidRPr="00DB0021">
              <w:rPr>
                <w:rFonts w:ascii="Verdana" w:eastAsia="Times New Roman" w:hAnsi="Verdana" w:cs="Times New Roman"/>
                <w:color w:val="000000"/>
                <w:sz w:val="16"/>
                <w:szCs w:val="16"/>
                <w:lang w:eastAsia="tr-TR"/>
              </w:rPr>
              <w:t xml:space="preserve"> Bir kaçış merdiveninin indiği nokta ile dış açık alan arasındaki uzaklık, yangın merdiveninin zemin düzeyindeki güvenlikli dolaşım alanına indiği nokta açık-seçik görülebilen ve güvenlikli bir dış açık alana doğrudan erişilebilen bir yerde olması, iç kaçış merdivenlerinden boşalan kullanıcı yükünü karşılayacak yeterli genişlikte dışa açık kapı olması halinde, maksimum uzaklık 10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aşmayacaktır. </w:t>
            </w:r>
            <w:proofErr w:type="spellStart"/>
            <w:proofErr w:type="gramEnd"/>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yapılarda, 15 m olabilir.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merdivenlerinde her döşeme düzeyinde 17 basmaktan çok olmayan ve 4 basamaktan az olmayan aralıkla sahanlıklar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Sahanlığın en az genişliği ve uzunluğu merdivenin genişliğinden az olmayacaktır. Düz kollu merdivenlerde, üst koldaki ve alt koldaki </w:t>
            </w:r>
            <w:proofErr w:type="spellStart"/>
            <w:r w:rsidRPr="00DB0021">
              <w:rPr>
                <w:rFonts w:ascii="Verdana" w:eastAsia="Times New Roman" w:hAnsi="Verdana" w:cs="Times New Roman"/>
                <w:color w:val="000000"/>
                <w:sz w:val="16"/>
                <w:szCs w:val="16"/>
                <w:lang w:eastAsia="tr-TR"/>
              </w:rPr>
              <w:t>rıhtlar</w:t>
            </w:r>
            <w:proofErr w:type="spellEnd"/>
            <w:r w:rsidRPr="00DB0021">
              <w:rPr>
                <w:rFonts w:ascii="Verdana" w:eastAsia="Times New Roman" w:hAnsi="Verdana" w:cs="Times New Roman"/>
                <w:color w:val="000000"/>
                <w:sz w:val="16"/>
                <w:szCs w:val="16"/>
                <w:lang w:eastAsia="tr-TR"/>
              </w:rPr>
              <w:t xml:space="preserve"> arasındaki uzunluğun 1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çok olmasına gerek yoktur. Basamaklar kaymaz malzeme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Merdivenlerde baş kurtarma yüksekliği basamak üzerinden en az 210 cm olmalıdır. Sahanlıklar arası kot farkı en çok 300 cm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Herhangi bir kaçış merdiveninde basamak yüksekliği 175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çok, basış genişliği ise 250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az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için kullanılmasına izin verilen merdivenlerde, basamağın kova hattındaki en dar basış genişliği, konutlarda 100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diğer yapılarda 125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az olmayacaktır. Her kaçış merdiveninin her iki yanında duvar, korkuluk ya da küpeşte bulunacaktır. Genişliği 80 cm ya da daha az olan merdivenlerin yalnızca bir yanında korkuluk yeterlidir.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merdiveni kovası ve yangın güvenlik holüne elektrik ve mekanik tesisat şaftı kapakları açılamaz.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Dış kaçış merdivenleri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42 -</w:t>
            </w:r>
            <w:r w:rsidRPr="00DB0021">
              <w:rPr>
                <w:rFonts w:ascii="Verdana" w:eastAsia="Times New Roman" w:hAnsi="Verdana" w:cs="Times New Roman"/>
                <w:color w:val="000000"/>
                <w:sz w:val="16"/>
                <w:szCs w:val="16"/>
                <w:lang w:eastAsia="tr-TR"/>
              </w:rPr>
              <w:t xml:space="preserve"> Dışarıda yapılan açık kaçış merdiveni, ilgili gereklere uyulması koşuluyla iç kaçış merdivenleri yerine kullanılabilir ve ayrıca bir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yuva içinde bulunması zorunlu değildir.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Dış kaçış merdiveninin herhangi bir bölümüne yanlardan yatay uzaklık olarak 3 m içerisinde ya da alttan düşey uzaklık olarak 3 m içerisinde kapı ve pencere gibi </w:t>
            </w:r>
            <w:proofErr w:type="spellStart"/>
            <w:r w:rsidRPr="00DB0021">
              <w:rPr>
                <w:rFonts w:ascii="Verdana" w:eastAsia="Times New Roman" w:hAnsi="Verdana" w:cs="Times New Roman"/>
                <w:color w:val="000000"/>
                <w:sz w:val="16"/>
                <w:szCs w:val="16"/>
                <w:lang w:eastAsia="tr-TR"/>
              </w:rPr>
              <w:t>korunumsuz</w:t>
            </w:r>
            <w:proofErr w:type="spellEnd"/>
            <w:r w:rsidRPr="00DB0021">
              <w:rPr>
                <w:rFonts w:ascii="Verdana" w:eastAsia="Times New Roman" w:hAnsi="Verdana" w:cs="Times New Roman"/>
                <w:color w:val="000000"/>
                <w:sz w:val="16"/>
                <w:szCs w:val="16"/>
                <w:lang w:eastAsia="tr-TR"/>
              </w:rPr>
              <w:t xml:space="preserve"> duvar boşluğu bulunmayacaktır.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Dışarıda açık merdivenlere yüksek binalarda izin verilmez.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Dairesel merdiven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43 -</w:t>
            </w:r>
            <w:r w:rsidRPr="00DB0021">
              <w:rPr>
                <w:rFonts w:ascii="Verdana" w:eastAsia="Times New Roman" w:hAnsi="Verdana" w:cs="Times New Roman"/>
                <w:color w:val="000000"/>
                <w:sz w:val="16"/>
                <w:szCs w:val="16"/>
                <w:lang w:eastAsia="tr-TR"/>
              </w:rPr>
              <w:t xml:space="preserve"> Dairesel merdivenler, yanmaz malzemeden yapılmaları ve en az 800 mm genişlikte olmaları durumunda kullanıcı yükü 25 kişiyi aşmayan herhangi bir kattan, ara </w:t>
            </w:r>
            <w:proofErr w:type="gramStart"/>
            <w:r w:rsidRPr="00DB0021">
              <w:rPr>
                <w:rFonts w:ascii="Verdana" w:eastAsia="Times New Roman" w:hAnsi="Verdana" w:cs="Times New Roman"/>
                <w:color w:val="000000"/>
                <w:sz w:val="16"/>
                <w:szCs w:val="16"/>
                <w:lang w:eastAsia="tr-TR"/>
              </w:rPr>
              <w:t>kattan,</w:t>
            </w:r>
            <w:proofErr w:type="gramEnd"/>
            <w:r w:rsidRPr="00DB0021">
              <w:rPr>
                <w:rFonts w:ascii="Verdana" w:eastAsia="Times New Roman" w:hAnsi="Verdana" w:cs="Times New Roman"/>
                <w:color w:val="000000"/>
                <w:sz w:val="16"/>
                <w:szCs w:val="16"/>
                <w:lang w:eastAsia="tr-TR"/>
              </w:rPr>
              <w:t xml:space="preserve"> veya balkonlardan zorunlu çıkış olarak hizmet verebilir. Belirtilen koşulları sağlamayan dairesel merdivenler zorunlu çıkışlar olarak kullanılmayacaktır.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Dairesel merdivenler 9.50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yüksek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Basamağın kova hattında en dar basış genişliği 15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kova hattından 50 cm uzaklıktaki basış genişliği 25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az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Basamak yüksekliği 175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çok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Baş kurtarma yüksekliği </w:t>
            </w:r>
            <w:proofErr w:type="gramStart"/>
            <w:r w:rsidRPr="00DB0021">
              <w:rPr>
                <w:rFonts w:ascii="Verdana" w:eastAsia="Times New Roman" w:hAnsi="Verdana" w:cs="Times New Roman"/>
                <w:color w:val="000000"/>
                <w:sz w:val="16"/>
                <w:szCs w:val="16"/>
                <w:lang w:eastAsia="tr-TR"/>
              </w:rPr>
              <w:t>2.5</w:t>
            </w:r>
            <w:proofErr w:type="gram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az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rampaları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44 -</w:t>
            </w:r>
            <w:r w:rsidRPr="00DB0021">
              <w:rPr>
                <w:rFonts w:ascii="Verdana" w:eastAsia="Times New Roman" w:hAnsi="Verdana" w:cs="Times New Roman"/>
                <w:color w:val="000000"/>
                <w:sz w:val="16"/>
                <w:szCs w:val="16"/>
                <w:lang w:eastAsia="tr-TR"/>
              </w:rPr>
              <w:t xml:space="preserve"> İç ve dış kaçış rampaları aşağıda belirtilenlere uygun olmak koşuluyla kaçış merdivenleri yerine kullanılabilir. Araç rampaları kaçış rampası olarak kabul edilmeyecektir.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rampalarının eğimi %10'dan dik olmayacaktır. Kaçış rampaları düz kollu olacak ve doğrultu değişiklikleri yalnızca sahanlıklarda yapılacaktır. Ancak herhangi bir yerindeki eğimi 1/12'den daha büyük olmayan kaçış rampaları kavisli yapılabilir.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kaçış rampalarının başlangıç, bitiş düzeylerinde ve gerektiğinde ara düzeylerde yatay düzlükler/sahanlıklar bulunacaktır. Kaçış rampalarına giriş ve rampalardan çıkış için kullanılan her kapıda yatay sahanlıklar düzenlenecektir. Sahanlığın en az genişliği ve uzunluğu rampa genişliğinden az olmayacaktır. Ancak düz kollu bir rampada sahanlık uzunluğunun 1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büyük olması gerekmez.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rampalarına merdivenlerine ilişkin gereklere uygun biçimde duvar, korkuluk ya da küpeşteler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kaçış rampalarında kaygan olmayan yüzey kaplamaları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rampaları, kaçış merdivenlerine ilişkin gereklere uygun biçimde havalandırılacaktır.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yolu olarak yalnızca tek bir bodrum kata hizmet veren kaçış rampalarının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yuva içinde bulunması gerekmez.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Kaçış merdiveni havalandırması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45 -</w:t>
            </w:r>
            <w:r w:rsidRPr="00DB0021">
              <w:rPr>
                <w:rFonts w:ascii="Verdana" w:eastAsia="Times New Roman" w:hAnsi="Verdana" w:cs="Times New Roman"/>
                <w:color w:val="000000"/>
                <w:sz w:val="16"/>
                <w:szCs w:val="16"/>
                <w:lang w:eastAsia="tr-TR"/>
              </w:rPr>
              <w:t xml:space="preserve"> Tüm kaçış merdivenleri, dış duvarlarında tasarlanan ve alanı merdivenin her bir kattaki döşeme alanının % 10'undan az olmayacak şekilde hesaplanmış duvar boşlukları veya menfez ya da Altıncı Kısımdaki gereklere uygun olarak mekanik yolla havalandırılacaktır. Kaçış merdiveni ve kullanım alanları aydınlatma ve havalandırma amacıyla aynı aydınlığı ya da baca boşluğunu paylaşmayacaktır.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Konut haricindeki herhangi bir yapıda 21.50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yüksekte kullanım alanları varsa iç kaçış merdivenlerinden herhangi biri doğal havalandırma koşulu aramaksızın Altıncı Kısımdaki gereklere uygun olarak basınçlandırılacaktır. Dörtten çok bodrum kat içeren bir yapıda yangın güvenlik holüyle bağlantılı olan kaçış merdiveni basınçlandırılacaktır.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Bodrum kat kaçış merdivenleri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46 -</w:t>
            </w:r>
            <w:r w:rsidRPr="00DB0021">
              <w:rPr>
                <w:rFonts w:ascii="Verdana" w:eastAsia="Times New Roman" w:hAnsi="Verdana" w:cs="Times New Roman"/>
                <w:color w:val="000000"/>
                <w:sz w:val="16"/>
                <w:szCs w:val="16"/>
                <w:lang w:eastAsia="tr-TR"/>
              </w:rPr>
              <w:t xml:space="preserve"> Bir yapının bodrum katına hizmet veren herhangi bir kaçış merdiveni, kaçış merdivenlerinde uyulması gereken tüm koşullara uygun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Normal kat kaçış merdivenleriyle aynı düşeyde tasarlanan bodrum kat kaçış merdivenleri anılan diğer kaçış merdivenlerinden en az merdiven yuvası duvarı için istenen yangına karşı dayanıklı eşdeğer yapı elemanlarıyla ayrılacaktır.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Normal kat merdiveninin devam ederek bodrum kata hizmet vermesi durumunda aşağıda belirtilenlere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Merdiven, bodrum katlar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4 kattan çok kata hizmet veriyorsa, bodrum katlar dahil tüm katlarda merdivene giriş için yangın güvenlik holü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Bir acil durumda üst katları terk eden kullanıcıların bodrum kata inişlerini önlemek için merdivenin zemin düzeyindeki sahanlığı bodrum merdiveninden kapı veya benzeri bir fiziksel engelle ayrılacaktır.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Çıkış kapıları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47 - </w:t>
            </w:r>
            <w:r w:rsidRPr="00DB0021">
              <w:rPr>
                <w:rFonts w:ascii="Verdana" w:eastAsia="Times New Roman" w:hAnsi="Verdana" w:cs="Times New Roman"/>
                <w:color w:val="000000"/>
                <w:sz w:val="16"/>
                <w:szCs w:val="16"/>
                <w:lang w:eastAsia="tr-TR"/>
              </w:rPr>
              <w:t xml:space="preserve">Çıkış kapılarının en az temiz genişliği 80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az olmayacaktır. Kapılarda eşik olmayacaktır. Dönel kapılar ve turnikeler çıkış kapısı olarak kullanılmayacaktır.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merdivenlerine, kaçış geçitlerine açılan çıkış kapılarının kanatları kullanıcıların hareketini engellemeyecek, kullanıcı yükü 50 kişiyi aşan </w:t>
            </w:r>
            <w:proofErr w:type="gramStart"/>
            <w:r w:rsidRPr="00DB0021">
              <w:rPr>
                <w:rFonts w:ascii="Verdana" w:eastAsia="Times New Roman" w:hAnsi="Verdana" w:cs="Times New Roman"/>
                <w:color w:val="000000"/>
                <w:sz w:val="16"/>
                <w:szCs w:val="16"/>
                <w:lang w:eastAsia="tr-TR"/>
              </w:rPr>
              <w:t>mekanlardaki</w:t>
            </w:r>
            <w:proofErr w:type="gramEnd"/>
            <w:r w:rsidRPr="00DB0021">
              <w:rPr>
                <w:rFonts w:ascii="Verdana" w:eastAsia="Times New Roman" w:hAnsi="Verdana" w:cs="Times New Roman"/>
                <w:color w:val="000000"/>
                <w:sz w:val="16"/>
                <w:szCs w:val="16"/>
                <w:lang w:eastAsia="tr-TR"/>
              </w:rPr>
              <w:t xml:space="preserve"> çıkış kapıları kaçış yönüne doğru açılacak ve kendiliğinden kapanan düzeneklerle donatılacaktır.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merdiveni ve yangın güvenlik holü geçiş kapıları, elle açılabilecek ve kilitli tutulmayacaktır. İtfaiyeci veya görevlilerin gerektiğinde dışarıdan içeri girmeleri olanağı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Kapılar duman sızdırmaz ve en az 90 dakika yangına karşı dayanıklı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kattaki kişi sayısının 50'yi geçmesi halinde, yangın merdiveni ve yangın güvenlik holü kapıları kaçış yönünde kapı kolu kullanılmadan (panik-bar veya benzeri düzenekli) açılabilecektir.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Özel Durumlar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Konutlar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48 -</w:t>
            </w:r>
            <w:r w:rsidRPr="00DB0021">
              <w:rPr>
                <w:rFonts w:ascii="Verdana" w:eastAsia="Times New Roman" w:hAnsi="Verdana" w:cs="Times New Roman"/>
                <w:color w:val="000000"/>
                <w:sz w:val="16"/>
                <w:szCs w:val="16"/>
                <w:lang w:eastAsia="tr-TR"/>
              </w:rPr>
              <w:t xml:space="preserve"> Tek evler, ikiz evler, sıra evler gibi özel yapılar ve tek bir kullanıma hizmet veren bir yapıda ya da yapının ayrılmış bir bölümünde kaçışlar normal merdivenlerle sağlanabilir ve ayrı koşullar gerekmez.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Konut olarak kullanılan ve yapı yüksekliği 30.50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aşan binalarda her katta en az 2 bağımsız kaçış merdiveni ya da başka çıkışlar bulunacaktır.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Apartman tipi konutlar haricindeki konut birimlerinde, konut içindeki herhangi bir noktadan çıkış kapısına kadar olan uzaklık 20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geçmeyecek biçimde çıkışlar düzenlenecektir. Ayrıca 2'den çok ara kat </w:t>
            </w:r>
            <w:r w:rsidRPr="00DB0021">
              <w:rPr>
                <w:rFonts w:ascii="Verdana" w:eastAsia="Times New Roman" w:hAnsi="Verdana" w:cs="Times New Roman"/>
                <w:color w:val="000000"/>
                <w:sz w:val="16"/>
                <w:szCs w:val="16"/>
                <w:lang w:eastAsia="tr-TR"/>
              </w:rPr>
              <w:lastRenderedPageBreak/>
              <w:t xml:space="preserve">içermeyen apartman dairelerinde tek kapı bulunması durumunda; bu kapı üst katta düzenlenmeyecektir. Üstteki katın döşeme alanı, bu kat için ayrı bir çıkış sağlanmadıkça 70 m2'yi aşmayacaktır. Konut birimlerinden tüm çıkışlar, kaçış merdivenlerine ya da açık havaya doğrudan erişim olanağı sağlayacaktır.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uzaklığı, apartman dairelerinin kapısından başlanarak ölçülecektir. Bir apartman dairesi için aynı kat düzeyinde 2 kapı gerektiğinde, eğer yalnızca tek doğrultuda kaçış ya da tek bir kaçış merdiveni sağlanıyorsa, kaçış uzaklığı en uzaktaki kapıdan başlanarak ölçülecektir. İki ayrı doğrultuda kaçış olanağı sağlanabiliyorsa kaçış uzaklığı her bir kapıdan başlanarak ölçülecektir.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Sağlık yapıları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49 -</w:t>
            </w:r>
            <w:r w:rsidRPr="00DB0021">
              <w:rPr>
                <w:rFonts w:ascii="Verdana" w:eastAsia="Times New Roman" w:hAnsi="Verdana" w:cs="Times New Roman"/>
                <w:color w:val="000000"/>
                <w:sz w:val="16"/>
                <w:szCs w:val="16"/>
                <w:lang w:eastAsia="tr-TR"/>
              </w:rPr>
              <w:t xml:space="preserve"> Sağlık yapıları kapsamında, hastaneler, yaşlılar için dinlenme ve bakım evleri, bedensel ve zihinsel özürlüler için bakımevlerinde aşağıdaki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Kullanıcı yükü 15 kişiyi aşan herhangi bir hasta yatak odası ya da süit oda için birbirinden uzakta konuşlandırılmış 2 kapı sağlanacaktır. Kullanıcı yükü 50 kişiyi aşan </w:t>
            </w:r>
            <w:proofErr w:type="gramStart"/>
            <w:r w:rsidRPr="00DB0021">
              <w:rPr>
                <w:rFonts w:ascii="Verdana" w:eastAsia="Times New Roman" w:hAnsi="Verdana" w:cs="Times New Roman"/>
                <w:color w:val="000000"/>
                <w:sz w:val="16"/>
                <w:szCs w:val="16"/>
                <w:lang w:eastAsia="tr-TR"/>
              </w:rPr>
              <w:t>mekanlar</w:t>
            </w:r>
            <w:proofErr w:type="gramEnd"/>
            <w:r w:rsidRPr="00DB0021">
              <w:rPr>
                <w:rFonts w:ascii="Verdana" w:eastAsia="Times New Roman" w:hAnsi="Verdana" w:cs="Times New Roman"/>
                <w:color w:val="000000"/>
                <w:sz w:val="16"/>
                <w:szCs w:val="16"/>
                <w:lang w:eastAsia="tr-TR"/>
              </w:rPr>
              <w:t xml:space="preserve"> için toplantı amaçlı yapılar ile ilgili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Hastanelerde, yaşlılar, bedensel ve zihinsel özürlüler için bakım evlerinde, </w:t>
            </w:r>
            <w:proofErr w:type="spellStart"/>
            <w:r w:rsidRPr="00DB0021">
              <w:rPr>
                <w:rFonts w:ascii="Verdana" w:eastAsia="Times New Roman" w:hAnsi="Verdana" w:cs="Times New Roman"/>
                <w:color w:val="000000"/>
                <w:sz w:val="16"/>
                <w:szCs w:val="16"/>
                <w:lang w:eastAsia="tr-TR"/>
              </w:rPr>
              <w:t>korunumlu</w:t>
            </w:r>
            <w:proofErr w:type="spellEnd"/>
            <w:r w:rsidRPr="00DB0021">
              <w:rPr>
                <w:rFonts w:ascii="Verdana" w:eastAsia="Times New Roman" w:hAnsi="Verdana" w:cs="Times New Roman"/>
                <w:color w:val="000000"/>
                <w:sz w:val="16"/>
                <w:szCs w:val="16"/>
                <w:lang w:eastAsia="tr-TR"/>
              </w:rPr>
              <w:t xml:space="preserve"> yatay sığınma alanları oluşturulacaktır. Sığınma alanının zorunlu çıkış olarak kullanıldığı yerlerde, sığınma alanının hesaplanmasında kullanıcı yükü </w:t>
            </w:r>
            <w:proofErr w:type="gramStart"/>
            <w:r w:rsidRPr="00DB0021">
              <w:rPr>
                <w:rFonts w:ascii="Verdana" w:eastAsia="Times New Roman" w:hAnsi="Verdana" w:cs="Times New Roman"/>
                <w:color w:val="000000"/>
                <w:sz w:val="16"/>
                <w:szCs w:val="16"/>
                <w:lang w:eastAsia="tr-TR"/>
              </w:rPr>
              <w:t>2.8</w:t>
            </w:r>
            <w:proofErr w:type="gramEnd"/>
            <w:r w:rsidRPr="00DB0021">
              <w:rPr>
                <w:rFonts w:ascii="Verdana" w:eastAsia="Times New Roman" w:hAnsi="Verdana" w:cs="Times New Roman"/>
                <w:color w:val="000000"/>
                <w:sz w:val="16"/>
                <w:szCs w:val="16"/>
                <w:lang w:eastAsia="tr-TR"/>
              </w:rPr>
              <w:t xml:space="preserve"> m²/kişi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Oteller, moteller ve yatakhaneler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50 -</w:t>
            </w:r>
            <w:r w:rsidRPr="00DB0021">
              <w:rPr>
                <w:rFonts w:ascii="Verdana" w:eastAsia="Times New Roman" w:hAnsi="Verdana" w:cs="Times New Roman"/>
                <w:color w:val="000000"/>
                <w:sz w:val="16"/>
                <w:szCs w:val="16"/>
                <w:lang w:eastAsia="tr-TR"/>
              </w:rPr>
              <w:t xml:space="preserve"> Oteller, moteller ve yatakhane olarak inşa edilen binalar ve </w:t>
            </w:r>
            <w:proofErr w:type="gramStart"/>
            <w:r w:rsidRPr="00DB0021">
              <w:rPr>
                <w:rFonts w:ascii="Verdana" w:eastAsia="Times New Roman" w:hAnsi="Verdana" w:cs="Times New Roman"/>
                <w:color w:val="000000"/>
                <w:sz w:val="16"/>
                <w:szCs w:val="16"/>
                <w:lang w:eastAsia="tr-TR"/>
              </w:rPr>
              <w:t>yapılar,</w:t>
            </w:r>
            <w:proofErr w:type="gramEnd"/>
            <w:r w:rsidRPr="00DB0021">
              <w:rPr>
                <w:rFonts w:ascii="Verdana" w:eastAsia="Times New Roman" w:hAnsi="Verdana" w:cs="Times New Roman"/>
                <w:color w:val="000000"/>
                <w:sz w:val="16"/>
                <w:szCs w:val="16"/>
                <w:lang w:eastAsia="tr-TR"/>
              </w:rPr>
              <w:t xml:space="preserve"> veya yeni inşa edilen binaların otel, motel ve yatakhane olarak kullanılan bölümleri, farklı bir kullanım sınıfından otel, motel ve yatakhane kullanım sınıfına dönüşen mevcut binalar veya bunların bu dönüşüme uğrayan bölümleri için bir iç koridorla erişilen otel yatak odaları, aşağıdaki gereklere uygun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Yatak odaları iç koridordan en az 60 dakika yangına karşı dayanıklı bir duvarla ayrılacaktır.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İç koridora açılan kapılar en az 30 dakika yangına karşı dayanıklı olacak ve kendiliğinden kapatan otomatik düzeneklerle donatılacaktır.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İç koridorlar bir dış duvarda yer alan boşluklarla havalandırılacak ve bu boşluklar iç koridor döşeme alanının %15'inden az olmayacaktır. Doğal yolla havalandırılmayan iç koridorlar 89 uncu maddeye uygun biçimde basınçlandırılacaktır.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Yatak odası koridoruna açılan diğer odalar ya da koridorun bir parçasını oluşturup kaçışları tehlikeye sokabilecek diğer </w:t>
            </w:r>
            <w:proofErr w:type="gramStart"/>
            <w:r w:rsidRPr="00DB0021">
              <w:rPr>
                <w:rFonts w:ascii="Verdana" w:eastAsia="Times New Roman" w:hAnsi="Verdana" w:cs="Times New Roman"/>
                <w:color w:val="000000"/>
                <w:sz w:val="16"/>
                <w:szCs w:val="16"/>
                <w:lang w:eastAsia="tr-TR"/>
              </w:rPr>
              <w:t>mekanlar</w:t>
            </w:r>
            <w:proofErr w:type="gramEnd"/>
            <w:r w:rsidRPr="00DB0021">
              <w:rPr>
                <w:rFonts w:ascii="Verdana" w:eastAsia="Times New Roman" w:hAnsi="Verdana" w:cs="Times New Roman"/>
                <w:color w:val="000000"/>
                <w:sz w:val="16"/>
                <w:szCs w:val="16"/>
                <w:lang w:eastAsia="tr-TR"/>
              </w:rPr>
              <w:t xml:space="preserve"> için yatak odalarıyla aynı düzeyde bir </w:t>
            </w:r>
            <w:proofErr w:type="spellStart"/>
            <w:r w:rsidRPr="00DB0021">
              <w:rPr>
                <w:rFonts w:ascii="Verdana" w:eastAsia="Times New Roman" w:hAnsi="Verdana" w:cs="Times New Roman"/>
                <w:color w:val="000000"/>
                <w:sz w:val="16"/>
                <w:szCs w:val="16"/>
                <w:lang w:eastAsia="tr-TR"/>
              </w:rPr>
              <w:t>kompartmanlama</w:t>
            </w:r>
            <w:proofErr w:type="spellEnd"/>
            <w:r w:rsidRPr="00DB0021">
              <w:rPr>
                <w:rFonts w:ascii="Verdana" w:eastAsia="Times New Roman" w:hAnsi="Verdana" w:cs="Times New Roman"/>
                <w:color w:val="000000"/>
                <w:sz w:val="16"/>
                <w:szCs w:val="16"/>
                <w:lang w:eastAsia="tr-TR"/>
              </w:rPr>
              <w:t xml:space="preserve"> sağlanması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dış koridorla erişilen otel yatak odaları aşağıdaki gereklere uygun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Yatak odaları dış koridordan en az 60 dakika yangın direnimli bir duvarla ayrılacaktır. Ancak parapet üst kotu koridor bitmiş döşeme üst kotundan </w:t>
            </w:r>
            <w:proofErr w:type="gramStart"/>
            <w:r w:rsidRPr="00DB0021">
              <w:rPr>
                <w:rFonts w:ascii="Verdana" w:eastAsia="Times New Roman" w:hAnsi="Verdana" w:cs="Times New Roman"/>
                <w:color w:val="000000"/>
                <w:sz w:val="16"/>
                <w:szCs w:val="16"/>
                <w:lang w:eastAsia="tr-TR"/>
              </w:rPr>
              <w:t>1.1</w:t>
            </w:r>
            <w:proofErr w:type="gramEnd"/>
            <w:r w:rsidRPr="00DB0021">
              <w:rPr>
                <w:rFonts w:ascii="Verdana" w:eastAsia="Times New Roman" w:hAnsi="Verdana" w:cs="Times New Roman"/>
                <w:color w:val="000000"/>
                <w:sz w:val="16"/>
                <w:szCs w:val="16"/>
                <w:lang w:eastAsia="tr-TR"/>
              </w:rPr>
              <w:t xml:space="preserve"> m ya da daha yukarda konuşlandırılan yanmaz yapımlı havalandırma boşlukları için bu koşul gerekmez.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Dış koridora açılan kapılarda yangına karşı dayanıklı olmak koşulu aranmayacaktır.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Dış koridorlarda dış kaçış geçitlerine ilişkin en az genişlik, döşemede kot değişimleri, çatı korunumu koridor dış kenarı boyunca korkuluk yapılması ve benzeri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Otel yatak odasında ya da süit odada tek kaçış kapısı bulunması yalnızca, yatak odasında ya da süit odada en uzak bir noktadan çıkış kapısına kadar ölçülen uzaklığın 15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aşmaması koşuluna bağlı olacaktır. Ancak,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Otel yatak odasında ya da süit odada en uzak bir noktadan çıkış kapısına kadar ölçülen uzaklığın 15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aşması durumunda birbirinden uzakta konuşlandırılmış en az 2 çıkış kapısı bulunacaktır.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Altıncı Kısımdaki gereklere uygun olarak tümden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sistemiyle donatılmış otellerin yatak odalarında ya da süit odalarında en uzak bir noktanın kapıya kadar ölçülen uzaklığı 20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c) Kaçış uzaklığı, yatak odası ya da süit odanın çıkış kapısından başlayarak bir kaçış merdivenine, kaçış geçidine ya da dış açık alana açılan çıkış kapısına kadar ölçülecektir.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Koridor boyunca yalnızca tek yönde kaçış olanağı varsa, kaçış uzaklığı en uzaktaki yatak odası çıkış kapısından itibaren ölçülecektir. İki yönde kaçış sağlanabiliyorsa kaçış uzaklığı her bir yatak odasının çıkış kapılarından ölçülecektir.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 yolla havalandırılmayan iç koridorlar, </w:t>
            </w:r>
            <w:proofErr w:type="spellStart"/>
            <w:r w:rsidRPr="00DB0021">
              <w:rPr>
                <w:rFonts w:ascii="Verdana" w:eastAsia="Times New Roman" w:hAnsi="Verdana" w:cs="Times New Roman"/>
                <w:color w:val="000000"/>
                <w:sz w:val="16"/>
                <w:szCs w:val="16"/>
                <w:lang w:eastAsia="tr-TR"/>
              </w:rPr>
              <w:t>sprinklerli</w:t>
            </w:r>
            <w:proofErr w:type="spellEnd"/>
            <w:r w:rsidRPr="00DB0021">
              <w:rPr>
                <w:rFonts w:ascii="Verdana" w:eastAsia="Times New Roman" w:hAnsi="Verdana" w:cs="Times New Roman"/>
                <w:color w:val="000000"/>
                <w:sz w:val="16"/>
                <w:szCs w:val="16"/>
                <w:lang w:eastAsia="tr-TR"/>
              </w:rPr>
              <w:t xml:space="preserve"> yapılarda 45 m, </w:t>
            </w:r>
            <w:proofErr w:type="spellStart"/>
            <w:r w:rsidRPr="00DB0021">
              <w:rPr>
                <w:rFonts w:ascii="Verdana" w:eastAsia="Times New Roman" w:hAnsi="Verdana" w:cs="Times New Roman"/>
                <w:color w:val="000000"/>
                <w:sz w:val="16"/>
                <w:szCs w:val="16"/>
                <w:lang w:eastAsia="tr-TR"/>
              </w:rPr>
              <w:t>sprinklersiz</w:t>
            </w:r>
            <w:proofErr w:type="spellEnd"/>
            <w:r w:rsidRPr="00DB0021">
              <w:rPr>
                <w:rFonts w:ascii="Verdana" w:eastAsia="Times New Roman" w:hAnsi="Verdana" w:cs="Times New Roman"/>
                <w:color w:val="000000"/>
                <w:sz w:val="16"/>
                <w:szCs w:val="16"/>
                <w:lang w:eastAsia="tr-TR"/>
              </w:rPr>
              <w:t xml:space="preserve"> yapılarda 30 m aralıklarla duman engelleriyle bölümlendirilecek ve aşağıdaki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Duman engelleri yangına dayanıklı bölmelerle sağlanacak ve bölme içinde yer alan kapılar duman sızdırmaz nitelik taşıyacaktır. Duman bölmeleri, koridoru kuşatan duvar da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olmak üzere tüm kat yüksekliğince tavana ya da çatı örtüsünün altına kadar devam edecek ve ara kesitleri sıkıca kapatılacaktır.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Duman engelleriyle oluşturulan bölmelerin her birinden bir çıkışa, kaçış merdivenine, kaçış geçidine ya da kaçış rampasına doğrudan engelsiz erişim olanağı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Duman sızdırmaz kapılarda camlı kapılar hariç, alanı her bir kanat yüzey alanının en az %25'i değerinde net görüş sağlayan cam paneller konacaktır.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Duman sızdırmaz kapıları tek ya da çift kanatlı olabilir. Ancak kendiliğinden kapatan düzeneklerle donatılacak ve kanatlar içinde yer aldığı boşluğu </w:t>
            </w:r>
            <w:proofErr w:type="spellStart"/>
            <w:r w:rsidRPr="00DB0021">
              <w:rPr>
                <w:rFonts w:ascii="Verdana" w:eastAsia="Times New Roman" w:hAnsi="Verdana" w:cs="Times New Roman"/>
                <w:color w:val="000000"/>
                <w:sz w:val="16"/>
                <w:szCs w:val="16"/>
                <w:lang w:eastAsia="tr-TR"/>
              </w:rPr>
              <w:t>tümüye</w:t>
            </w:r>
            <w:proofErr w:type="spellEnd"/>
            <w:r w:rsidRPr="00DB0021">
              <w:rPr>
                <w:rFonts w:ascii="Verdana" w:eastAsia="Times New Roman" w:hAnsi="Verdana" w:cs="Times New Roman"/>
                <w:color w:val="000000"/>
                <w:sz w:val="16"/>
                <w:szCs w:val="16"/>
                <w:lang w:eastAsia="tr-TR"/>
              </w:rPr>
              <w:t xml:space="preserve"> kapatacaktır. Kasalar duvar boşluğuna sıkıca yerleştirilecek ve kanat ile döşeme arasındaki </w:t>
            </w:r>
            <w:proofErr w:type="gramStart"/>
            <w:r w:rsidRPr="00DB0021">
              <w:rPr>
                <w:rFonts w:ascii="Verdana" w:eastAsia="Times New Roman" w:hAnsi="Verdana" w:cs="Times New Roman"/>
                <w:color w:val="000000"/>
                <w:sz w:val="16"/>
                <w:szCs w:val="16"/>
                <w:lang w:eastAsia="tr-TR"/>
              </w:rPr>
              <w:t>aralık</w:t>
            </w:r>
            <w:proofErr w:type="gramEnd"/>
            <w:r w:rsidRPr="00DB0021">
              <w:rPr>
                <w:rFonts w:ascii="Verdana" w:eastAsia="Times New Roman" w:hAnsi="Verdana" w:cs="Times New Roman"/>
                <w:color w:val="000000"/>
                <w:sz w:val="16"/>
                <w:szCs w:val="16"/>
                <w:lang w:eastAsia="tr-TR"/>
              </w:rPr>
              <w:t xml:space="preserve"> 4 </w:t>
            </w:r>
            <w:proofErr w:type="spellStart"/>
            <w:r w:rsidRPr="00DB0021">
              <w:rPr>
                <w:rFonts w:ascii="Verdana" w:eastAsia="Times New Roman" w:hAnsi="Verdana" w:cs="Times New Roman"/>
                <w:color w:val="000000"/>
                <w:sz w:val="16"/>
                <w:szCs w:val="16"/>
                <w:lang w:eastAsia="tr-TR"/>
              </w:rPr>
              <w:t>mm'yi</w:t>
            </w:r>
            <w:proofErr w:type="spellEnd"/>
            <w:r w:rsidRPr="00DB0021">
              <w:rPr>
                <w:rFonts w:ascii="Verdana" w:eastAsia="Times New Roman" w:hAnsi="Verdana" w:cs="Times New Roman"/>
                <w:color w:val="000000"/>
                <w:sz w:val="16"/>
                <w:szCs w:val="16"/>
                <w:lang w:eastAsia="tr-TR"/>
              </w:rPr>
              <w:t xml:space="preserve"> aşmayacaktır.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Duman sızdırmaz kapılar normalde kapalı durumda tutulacaktır. Bununla birlikte bu kapılar algılama sistemi yoluyla çalışan elektro-manyetik ya da elektro-mekanik düzeneklerle otomatik olarak kapatılabiliyorsa açık durumda tutulabilir.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Toplanma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51 - </w:t>
            </w:r>
            <w:r w:rsidRPr="00DB0021">
              <w:rPr>
                <w:rFonts w:ascii="Verdana" w:eastAsia="Times New Roman" w:hAnsi="Verdana" w:cs="Times New Roman"/>
                <w:color w:val="000000"/>
                <w:sz w:val="16"/>
                <w:szCs w:val="16"/>
                <w:lang w:eastAsia="tr-TR"/>
              </w:rPr>
              <w:t xml:space="preserve">Toplanma amaçlı binalar, tören, ibadet, eğlence, yeme, içme, ulaşım, araç bekleme gibi nedenlerle 50 veya daha fazla kişinin bir araya gelebildiği tüm binalar veya bunların bu amaçla kullanılan bölümlerini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Toplanma amaçlı binalarda 50 kişinin aşıldığı her </w:t>
            </w:r>
            <w:proofErr w:type="gramStart"/>
            <w:r w:rsidRPr="00DB0021">
              <w:rPr>
                <w:rFonts w:ascii="Verdana" w:eastAsia="Times New Roman" w:hAnsi="Verdana" w:cs="Times New Roman"/>
                <w:color w:val="000000"/>
                <w:sz w:val="16"/>
                <w:szCs w:val="16"/>
                <w:lang w:eastAsia="tr-TR"/>
              </w:rPr>
              <w:t>mekanda</w:t>
            </w:r>
            <w:proofErr w:type="gramEnd"/>
            <w:r w:rsidRPr="00DB0021">
              <w:rPr>
                <w:rFonts w:ascii="Verdana" w:eastAsia="Times New Roman" w:hAnsi="Verdana" w:cs="Times New Roman"/>
                <w:color w:val="000000"/>
                <w:sz w:val="16"/>
                <w:szCs w:val="16"/>
                <w:lang w:eastAsia="tr-TR"/>
              </w:rPr>
              <w:t xml:space="preserve"> en az 2 çıkış bulunacaktır. Kişi sayısı 500 kişiyi geçerse en az 3 çıkış, 1000 kişinin üzerinde en az 4 çıkış tasarlanacaktır. Kapılar kaçışa doğru açılacak, birbirinden olabildiğince uzakta olacak ve 2 kapı hiç bir noktadan 45 dereceden daha dar bir açı ile görünmeyecektir.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Tiyatrolar, sinemalar, </w:t>
            </w:r>
            <w:proofErr w:type="gramStart"/>
            <w:r w:rsidRPr="00DB0021">
              <w:rPr>
                <w:rFonts w:ascii="Verdana" w:eastAsia="Times New Roman" w:hAnsi="Verdana" w:cs="Times New Roman"/>
                <w:color w:val="000000"/>
                <w:sz w:val="16"/>
                <w:szCs w:val="16"/>
                <w:lang w:eastAsia="tr-TR"/>
              </w:rPr>
              <w:t>oditoryumlar</w:t>
            </w:r>
            <w:proofErr w:type="gramEnd"/>
            <w:r w:rsidRPr="00DB0021">
              <w:rPr>
                <w:rFonts w:ascii="Verdana" w:eastAsia="Times New Roman" w:hAnsi="Verdana" w:cs="Times New Roman"/>
                <w:color w:val="000000"/>
                <w:sz w:val="16"/>
                <w:szCs w:val="16"/>
                <w:lang w:eastAsia="tr-TR"/>
              </w:rPr>
              <w:t xml:space="preserve">, konser salonları ve bunlar gibi sabit koltuklu toplantı amaçlı yapılarda iki koltuk sırası arasındaki geçitler aşağıdaki gibi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Salon ve balkonlarda kapılara ya da çıkış kapılarına götüren ve genişliği koridor genişliğinden az olmayan ara dolaşım alanları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Koltuk sıralarının oluşturduğu kümeler arasında dolaşım alanları düzenlenecek ve bir koltuk sırası içindeki koltuk sayısı Tablo 2 'de belirtilen koşullara uygun olacaktır. Sıra iç geçiş temiz genişliği 30 </w:t>
            </w:r>
            <w:proofErr w:type="spellStart"/>
            <w:r w:rsidRPr="00DB0021">
              <w:rPr>
                <w:rFonts w:ascii="Verdana" w:eastAsia="Times New Roman" w:hAnsi="Verdana" w:cs="Times New Roman"/>
                <w:color w:val="000000"/>
                <w:sz w:val="16"/>
                <w:szCs w:val="16"/>
                <w:lang w:eastAsia="tr-TR"/>
              </w:rPr>
              <w:t>cm'den</w:t>
            </w:r>
            <w:proofErr w:type="spellEnd"/>
            <w:r w:rsidRPr="00DB0021">
              <w:rPr>
                <w:rFonts w:ascii="Verdana" w:eastAsia="Times New Roman" w:hAnsi="Verdana" w:cs="Times New Roman"/>
                <w:color w:val="000000"/>
                <w:sz w:val="16"/>
                <w:szCs w:val="16"/>
                <w:lang w:eastAsia="tr-TR"/>
              </w:rPr>
              <w:t xml:space="preserve"> az olmayacak ve bu genişlik sıranın arkasından otomatik kalkan koltuklar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dik durumdaki koltuğun en yakın çıkıntısına kadar yatay olarak ölçülecektir. Sıra iç geçiş genişliği tüm sıra boyunca sabit tutulacaktır.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2: Bir sıra içindeki koltuk sayısı </w:t>
            </w:r>
          </w:p>
          <w:tbl>
            <w:tblPr>
              <w:tblW w:w="0" w:type="auto"/>
              <w:tblCellSpacing w:w="0" w:type="dxa"/>
              <w:shd w:val="clear" w:color="auto" w:fill="FFFFFF"/>
              <w:tblCellMar>
                <w:left w:w="0" w:type="dxa"/>
                <w:right w:w="0" w:type="dxa"/>
              </w:tblCellMar>
              <w:tblLook w:val="04A0"/>
            </w:tblPr>
            <w:tblGrid>
              <w:gridCol w:w="2010"/>
              <w:gridCol w:w="2565"/>
              <w:gridCol w:w="2625"/>
            </w:tblGrid>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Sıra genişliği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sıradaki en çok koltuk </w:t>
                  </w:r>
                  <w:proofErr w:type="spellStart"/>
                  <w:r w:rsidRPr="00DB0021">
                    <w:rPr>
                      <w:rFonts w:ascii="Verdana" w:eastAsia="Times New Roman" w:hAnsi="Verdana" w:cs="Times New Roman"/>
                      <w:color w:val="000000"/>
                      <w:sz w:val="16"/>
                      <w:szCs w:val="16"/>
                      <w:lang w:eastAsia="tr-TR"/>
                    </w:rPr>
                    <w:t>savısı</w:t>
                  </w:r>
                  <w:proofErr w:type="spellEnd"/>
                  <w:r w:rsidRPr="00DB0021">
                    <w:rPr>
                      <w:rFonts w:ascii="Verdana" w:eastAsia="Times New Roman" w:hAnsi="Verdana" w:cs="Times New Roman"/>
                      <w:color w:val="000000"/>
                      <w:sz w:val="16"/>
                      <w:szCs w:val="16"/>
                      <w:lang w:eastAsia="tr-TR"/>
                    </w:rPr>
                    <w:t xml:space="preserve">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Mm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çıkış</w:t>
                  </w:r>
                  <w:proofErr w:type="gramEnd"/>
                  <w:r w:rsidRPr="00DB0021">
                    <w:rPr>
                      <w:rFonts w:ascii="Verdana" w:eastAsia="Times New Roman" w:hAnsi="Verdana" w:cs="Times New Roman"/>
                      <w:color w:val="000000"/>
                      <w:sz w:val="16"/>
                      <w:szCs w:val="16"/>
                      <w:lang w:eastAsia="tr-TR"/>
                    </w:rPr>
                    <w:t xml:space="preserve"> yolu bir yanda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çıkış</w:t>
                  </w:r>
                  <w:proofErr w:type="gramEnd"/>
                  <w:r w:rsidRPr="00DB0021">
                    <w:rPr>
                      <w:rFonts w:ascii="Verdana" w:eastAsia="Times New Roman" w:hAnsi="Verdana" w:cs="Times New Roman"/>
                      <w:color w:val="000000"/>
                      <w:sz w:val="16"/>
                      <w:szCs w:val="16"/>
                      <w:lang w:eastAsia="tr-TR"/>
                    </w:rPr>
                    <w:t xml:space="preserve"> yolu iki yanda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300-324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14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325-349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16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350-374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9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18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375-399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400^24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11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22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425-449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11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24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450-474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26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475-499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28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500 ve üzeri </w:t>
                  </w:r>
                </w:p>
              </w:tc>
              <w:tc>
                <w:tcPr>
                  <w:tcW w:w="256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w:t>
                  </w:r>
                  <w:proofErr w:type="spellStart"/>
                  <w:r w:rsidRPr="00DB0021">
                    <w:rPr>
                      <w:rFonts w:ascii="Verdana" w:eastAsia="Times New Roman" w:hAnsi="Verdana" w:cs="Times New Roman"/>
                      <w:color w:val="000000"/>
                      <w:sz w:val="16"/>
                      <w:szCs w:val="16"/>
                      <w:lang w:eastAsia="tr-TR"/>
                    </w:rPr>
                    <w:t>volu</w:t>
                  </w:r>
                  <w:proofErr w:type="spellEnd"/>
                  <w:r w:rsidRPr="00DB0021">
                    <w:rPr>
                      <w:rFonts w:ascii="Verdana" w:eastAsia="Times New Roman" w:hAnsi="Verdana" w:cs="Times New Roman"/>
                      <w:color w:val="000000"/>
                      <w:sz w:val="16"/>
                      <w:szCs w:val="16"/>
                      <w:lang w:eastAsia="tr-TR"/>
                    </w:rPr>
                    <w:t xml:space="preserve"> ile sınırlı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c) Ara dolaşım alanlarında eğim %10'u aşmadıkça kot değişimlerinin çözümü için basamak yapılmayacaktır.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Ara dolaşım alanlarında, basamakların eğiminin 30 dereceyi aştığı ya da rampa eğiminin %10'u aştığı durumlarda koltukları yandan kuşatan korkuluklar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Ara dolaşım alanlarını oluşturan basamakların ve rampaların bitiş kaplamalarında kaymaz malzemeler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Genel aydınlatmanın kesilmesi durumunda her bir basamak açık seçik görülebilir biçimde ışıklandırılacaktır.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tiyatro, sinema ya da konser salonunda çıkışların sayısı ve kapasitesi, kendi kompartımanları kapsamında düşünülecek ve aynı bina içinde yer alan komşu bölümler için düzenlenen çıkışlar hesaba katılmayacaktır. Hesaba katılmasına izin verilebilmesi için kullanıcı yükünün 200'ü aşmaması ve çıkışların kapasitesinin en az yarısının kompartıman içinde sağlanması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Büro, fabrika, imalathane ve depo yapıları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52 -</w:t>
            </w:r>
            <w:r w:rsidRPr="00DB0021">
              <w:rPr>
                <w:rFonts w:ascii="Verdana" w:eastAsia="Times New Roman" w:hAnsi="Verdana" w:cs="Times New Roman"/>
                <w:color w:val="000000"/>
                <w:sz w:val="16"/>
                <w:szCs w:val="16"/>
                <w:lang w:eastAsia="tr-TR"/>
              </w:rPr>
              <w:t xml:space="preserve"> Büro, fabrika, imalathane ve depo yapılarının her birinde en az 2 bağımsız kaçış merdiveni ya da başka çıkışlar sağlanacaktır. Ancak yapımda yanmaz ürünler kullanılmışsa ve bina yüksekliği 15.50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veya yapı yüksekliği 21.50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aşmıyorsa tek kaçış merdivenine aşağıdaki koşullarda izin verilebilir.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Herhangi bir kat üzerindeki en fazla kaçış uzaklığı Tablo 1'deki uzaklıklara uygun ve kaçış merdiveni yangın merdiveni özelliklerinde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Büro yapıları haricindeki, fabrika, imalathane ve antrepolarda herhangi bir katın brüt alanı (servis bacaları, asansör kuyuları, tuvaletler, merdivenler vb.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185 m²'</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aşmamalıdır.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Fabrika, imalathane ve depolarda dış zemin ortalama kotu ile yapının kullanımda olan en üst katının bitmiş döşeme kotu arasında ölçülen yükseklik 15.50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Bina Bölümlerine ve Tesislerine İlişkin Hususlar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53 -</w:t>
            </w:r>
            <w:r w:rsidRPr="00DB0021">
              <w:rPr>
                <w:rFonts w:ascii="Verdana" w:eastAsia="Times New Roman" w:hAnsi="Verdana" w:cs="Times New Roman"/>
                <w:color w:val="000000"/>
                <w:sz w:val="16"/>
                <w:szCs w:val="16"/>
                <w:lang w:eastAsia="tr-TR"/>
              </w:rPr>
              <w:t xml:space="preserve"> Binaların yangın bakımından kritik özellikler gösteren kazan daireleri, yakıt depoları, sobalar ve bacalar, sığınaklar, otoparklar, mutfaklar ve çatılar, asansörler, paratoner, transformatör, jeneratör gibi kısımlarda alınacak önlemler bu Kısımda gösterilmiştir. Bu yerlere yanıcı madde atılması veya depolanması yasak olup, belirli aralıklarla temizlenmesi zorunludur ve bina sahip ve/veya yöneticisi bunu sağlamakla yükümlüdür.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Kazan Daireleri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54 -</w:t>
            </w:r>
            <w:r w:rsidRPr="00DB0021">
              <w:rPr>
                <w:rFonts w:ascii="Verdana" w:eastAsia="Times New Roman" w:hAnsi="Verdana" w:cs="Times New Roman"/>
                <w:color w:val="000000"/>
                <w:sz w:val="16"/>
                <w:szCs w:val="16"/>
                <w:lang w:eastAsia="tr-TR"/>
              </w:rPr>
              <w:t xml:space="preserve"> Kazan dairesinin TS 1257, TS 2192 ve TS 2736 standartlarına uygun olması gerekir.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binanın diğer kısımlarından, yangına en az 120 dakika dayanıklı bölmelerle ayrılmış olarak merkezi bir yerde ve bütün halinde bulunur. Bina </w:t>
            </w:r>
            <w:proofErr w:type="spellStart"/>
            <w:r w:rsidRPr="00DB0021">
              <w:rPr>
                <w:rFonts w:ascii="Verdana" w:eastAsia="Times New Roman" w:hAnsi="Verdana" w:cs="Times New Roman"/>
                <w:color w:val="000000"/>
                <w:sz w:val="16"/>
                <w:szCs w:val="16"/>
                <w:lang w:eastAsia="tr-TR"/>
              </w:rPr>
              <w:t>dilatasyonu</w:t>
            </w:r>
            <w:proofErr w:type="spellEnd"/>
            <w:r w:rsidRPr="00DB0021">
              <w:rPr>
                <w:rFonts w:ascii="Verdana" w:eastAsia="Times New Roman" w:hAnsi="Verdana" w:cs="Times New Roman"/>
                <w:color w:val="000000"/>
                <w:sz w:val="16"/>
                <w:szCs w:val="16"/>
                <w:lang w:eastAsia="tr-TR"/>
              </w:rPr>
              <w:t xml:space="preserve"> kazan dairesinden geçmez. Kazan dairesinde kazan ve ocakların bulunduğu yer; diğer bölümlerden </w:t>
            </w:r>
            <w:proofErr w:type="gramStart"/>
            <w:r w:rsidRPr="00DB0021">
              <w:rPr>
                <w:rFonts w:ascii="Verdana" w:eastAsia="Times New Roman" w:hAnsi="Verdana" w:cs="Times New Roman"/>
                <w:color w:val="000000"/>
                <w:sz w:val="16"/>
                <w:szCs w:val="16"/>
                <w:lang w:eastAsia="tr-TR"/>
              </w:rPr>
              <w:t>kagir</w:t>
            </w:r>
            <w:proofErr w:type="gramEnd"/>
            <w:r w:rsidRPr="00DB0021">
              <w:rPr>
                <w:rFonts w:ascii="Verdana" w:eastAsia="Times New Roman" w:hAnsi="Verdana" w:cs="Times New Roman"/>
                <w:color w:val="000000"/>
                <w:sz w:val="16"/>
                <w:szCs w:val="16"/>
                <w:lang w:eastAsia="tr-TR"/>
              </w:rPr>
              <w:t xml:space="preserve">, kapısı en az 90 dakika yangına </w:t>
            </w:r>
            <w:r w:rsidRPr="00DB0021">
              <w:rPr>
                <w:rFonts w:ascii="Verdana" w:eastAsia="Times New Roman" w:hAnsi="Verdana" w:cs="Times New Roman"/>
                <w:color w:val="000000"/>
                <w:sz w:val="16"/>
                <w:szCs w:val="16"/>
                <w:lang w:eastAsia="tr-TR"/>
              </w:rPr>
              <w:lastRenderedPageBreak/>
              <w:t xml:space="preserve">dayanıklı malzemeden yapılmış bir bölme ile müstakil hale getirilir.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kapısı, yangın merdiveni veya genel kullanım merdivenlerine direkt olarak açılmayıp, mutlaka bir emniyet sahanlığına açılır.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Döşeme alanı 100 m2 </w:t>
            </w:r>
            <w:proofErr w:type="spellStart"/>
            <w:r w:rsidRPr="00DB0021">
              <w:rPr>
                <w:rFonts w:ascii="Verdana" w:eastAsia="Times New Roman" w:hAnsi="Verdana" w:cs="Times New Roman"/>
                <w:color w:val="000000"/>
                <w:sz w:val="16"/>
                <w:szCs w:val="16"/>
                <w:lang w:eastAsia="tr-TR"/>
              </w:rPr>
              <w:t>nin</w:t>
            </w:r>
            <w:proofErr w:type="spellEnd"/>
            <w:r w:rsidRPr="00DB0021">
              <w:rPr>
                <w:rFonts w:ascii="Verdana" w:eastAsia="Times New Roman" w:hAnsi="Verdana" w:cs="Times New Roman"/>
                <w:color w:val="000000"/>
                <w:sz w:val="16"/>
                <w:szCs w:val="16"/>
                <w:lang w:eastAsia="tr-TR"/>
              </w:rPr>
              <w:t xml:space="preserve"> üzerindeki kazan dairelerinde, yangına en az 120 dakika dayanıklı 2 çıkış kapısı olacak ve çıkış kapıları olabildiği kadar birbirinin ters yönünde, duman sızdırmaz ve kendiliğinden kapanabilecek biçimde yerleştirilecektir.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tabanına yakıt dökülmemesi için gerekli önlem alınır ve dökülen yakıtın kolayca boşaltılacağı bir kanal sistemi (drenaj) gerçekleştirilir.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dairesinde en az 0.25 m3 hacminde uygun yerde betondan pis su çukuru yapılmalı, zemin suları uygun noktalardan bodrum süzgeçleriyle toplanarak pis su çukuruna akıtılmalı ve bu pis su çukuru kanalizasyona (kot düşük ise pompa konularak) bağlanmalıdır. Sıvı yakıt akıntıları pis su çukuruna akıtılmamalıdır.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dairesinde en az 1 adet 6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çok maksatlı kuru kimyasal tozlu yangın söndürme cihazı ve büyük kazan dairelerinde en az 1 adet yangın dolabı bulundurulmalıdır.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Sıvı yakıt kullanan kazan dairelerinde yakıt tankları yangından korunmuş bağımsız bir bölümde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dairesinde sıvılaştırılmış petrol gazı (SPG) veya doğalgaz kullanılması durumunda bu gazları algılayacak gaz detektörleri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Doğalgaz ve SPG tesisatlı kazan daireleri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55 -</w:t>
            </w:r>
            <w:r w:rsidRPr="00DB0021">
              <w:rPr>
                <w:rFonts w:ascii="Verdana" w:eastAsia="Times New Roman" w:hAnsi="Verdana" w:cs="Times New Roman"/>
                <w:color w:val="000000"/>
                <w:sz w:val="16"/>
                <w:szCs w:val="16"/>
                <w:lang w:eastAsia="tr-TR"/>
              </w:rPr>
              <w:t xml:space="preserve"> Doğalgaz ve SPG kullanımı halinde, bu madde ile Sekizinci Kısmın ilgili hükümleri uygulanır. Kazan dairesi doğalgaz ve SPG tesisatı, projesi, malzeme seçimi ve montajı ilgili standartlara ve gaz kuruluşlarının teknik şartnamelerine uygun şartlarda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Sayaçlar kazan dairesi dışına yerleştirilmelidir.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Herhangi bir tehlike anında gazı kesecek olan ana kapama vanası ile elektrik akımını kesecek ana şalter ve ana elektrik panosu kazan dairesi dışında kolayca ulaşılabilecek bir yere konmalıdır. Gaz ana vanasının yerini gösteren plaka, bina girişinde kolayca görülebilecek bir yere asılmalıdır.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Gaz kullanılan kapalı bölümlerde, gaz kaçağından oluşabilecek patlama olaylarına karşı bir yırtılma yüzeyi inşa etmek zorunludur. Bu yüzey kapalı bölümün yan duvarlarında olabilir </w:t>
            </w:r>
            <w:proofErr w:type="gramStart"/>
            <w:r w:rsidRPr="00DB0021">
              <w:rPr>
                <w:rFonts w:ascii="Verdana" w:eastAsia="Times New Roman" w:hAnsi="Verdana" w:cs="Times New Roman"/>
                <w:color w:val="000000"/>
                <w:sz w:val="16"/>
                <w:szCs w:val="16"/>
                <w:lang w:eastAsia="tr-TR"/>
              </w:rPr>
              <w:t>0.2</w:t>
            </w:r>
            <w:proofErr w:type="gramEnd"/>
            <w:r w:rsidRPr="00DB0021">
              <w:rPr>
                <w:rFonts w:ascii="Verdana" w:eastAsia="Times New Roman" w:hAnsi="Verdana" w:cs="Times New Roman"/>
                <w:color w:val="000000"/>
                <w:sz w:val="16"/>
                <w:szCs w:val="16"/>
                <w:lang w:eastAsia="tr-TR"/>
              </w:rPr>
              <w:t xml:space="preserve"> m2/m3 büyüklük yeterlidir.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topraklaması standartlara uygun şekilde yapılmalıdır. Her kazan dairesi için 20 W sınırı altında özel topraklama sistemi yapılması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Kullanılan gazın özelliği dikkate alınarak aydınlatma ve açma kapama anahtarlarıyla panolar kapalı tipte uygun yerlere tesis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tavanı mümkün olduğu kadar düz olmalı, gaz sızıntısı halinde gazın birikeceği ceplerin bulunmamasına önem gösterilmelidir.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Doğalgazlı kazan dairesini işletecek personel mutlaka yetkili bir kurum tarafından verilen doğalgazlı kazan dairesi işletmeciliği kursunu bitirdiğine dair sertifikalı olmalıdır. Bunun uygulanmasında bina yöneticisi sorumludur.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Yakıt Depoları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Yakıt depoları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56 -</w:t>
            </w:r>
            <w:r w:rsidRPr="00DB0021">
              <w:rPr>
                <w:rFonts w:ascii="Verdana" w:eastAsia="Times New Roman" w:hAnsi="Verdana" w:cs="Times New Roman"/>
                <w:color w:val="000000"/>
                <w:sz w:val="16"/>
                <w:szCs w:val="16"/>
                <w:lang w:eastAsia="tr-TR"/>
              </w:rPr>
              <w:t xml:space="preserve"> Yakıt tankları TS 2192 ve TS 712'ye göre hesaplanır ve yerleştirilir. Akaryakıt depoları </w:t>
            </w:r>
            <w:r w:rsidRPr="00DB0021">
              <w:rPr>
                <w:rFonts w:ascii="Verdana" w:eastAsia="Times New Roman" w:hAnsi="Verdana" w:cs="Times New Roman"/>
                <w:color w:val="000000"/>
                <w:sz w:val="16"/>
                <w:szCs w:val="16"/>
                <w:lang w:eastAsia="tr-TR"/>
              </w:rPr>
              <w:lastRenderedPageBreak/>
              <w:t xml:space="preserve">yangına dayanıklı bölmelerle korunmuş bir hacme yerleştirilmelidir. Yakıt deposu ile kazan dairesi yangına 120 dakika dayanıklı bir bölme ile ayrılmış olmalıdır. Depoda yeterli bir havalandırma sağlanmalıdır. Tank kapasitesinin en az üçte birini alacak şekilde havuzlama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Akaryakıt depoları; merdiven altına, merdiven boşluğuna, mutfak, banyo, yatak odası, teras ve balkon gibi yerlere konulamaz.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Kalorifer yakıtı, aşağıdaki şekil ve miktarlarda depolanabilir.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1.000 litreye kadar, bodrumda ve varil içinde,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3.000 litreye kadar, bodrumda, sızıntısız sac kaplarda,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12.000 litreye kadar, yangına 120 dakika dayanıklı </w:t>
            </w:r>
            <w:proofErr w:type="gramStart"/>
            <w:r w:rsidRPr="00DB0021">
              <w:rPr>
                <w:rFonts w:ascii="Verdana" w:eastAsia="Times New Roman" w:hAnsi="Verdana" w:cs="Times New Roman"/>
                <w:color w:val="000000"/>
                <w:sz w:val="16"/>
                <w:szCs w:val="16"/>
                <w:lang w:eastAsia="tr-TR"/>
              </w:rPr>
              <w:t>kagir</w:t>
            </w:r>
            <w:proofErr w:type="gramEnd"/>
            <w:r w:rsidRPr="00DB0021">
              <w:rPr>
                <w:rFonts w:ascii="Verdana" w:eastAsia="Times New Roman" w:hAnsi="Verdana" w:cs="Times New Roman"/>
                <w:color w:val="000000"/>
                <w:sz w:val="16"/>
                <w:szCs w:val="16"/>
                <w:lang w:eastAsia="tr-TR"/>
              </w:rPr>
              <w:t xml:space="preserve"> odada, sızıntısız sac depolarında; sızıntısız yeraltı ve yerüstü tanklarında,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50.000 litreye kadar, yeraltı ve yerüstü tanklarında,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Stok ihtiyacının 50.000 litreden fazla olması halinde, yakıt tankları, </w:t>
            </w:r>
            <w:proofErr w:type="gramStart"/>
            <w:r w:rsidRPr="00DB0021">
              <w:rPr>
                <w:rFonts w:ascii="Verdana" w:eastAsia="Times New Roman" w:hAnsi="Verdana" w:cs="Times New Roman"/>
                <w:color w:val="000000"/>
                <w:sz w:val="16"/>
                <w:szCs w:val="16"/>
                <w:lang w:eastAsia="tr-TR"/>
              </w:rPr>
              <w:t>meskun</w:t>
            </w:r>
            <w:proofErr w:type="gramEnd"/>
            <w:r w:rsidRPr="00DB0021">
              <w:rPr>
                <w:rFonts w:ascii="Verdana" w:eastAsia="Times New Roman" w:hAnsi="Verdana" w:cs="Times New Roman"/>
                <w:color w:val="000000"/>
                <w:sz w:val="16"/>
                <w:szCs w:val="16"/>
                <w:lang w:eastAsia="tr-TR"/>
              </w:rPr>
              <w:t xml:space="preserve"> mahalden ayrı bağımsız bir binaya yerleştirilir ve bu Yönetmeliğin Sekizinci Kısmında gösterilen emniyet tedbirleri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10.000 litreden büyük akaryakıt depoları, statik elektriğe karşı topraklanır.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Akaryakıt yakan kat kaloriferinin yakıt depoları daire içinde merdiven boşluklarında, mutfak, banyo, yatak odası ve balkon gibi mahallere konulamaz. Bu depolar TS 2192'deki ve bu Yönetmelikteki ilgili hususlara uymak kaydıyla, bodrumda en fazla 2000 litre hacminde yapılabilir. Günlük yakıt deposu ise en fazla 100 litre olmak üzere daire içinde kapalı bir hacimde yapılabilir. Günlük yakıt deposu sadece havalık ile atmosfere açılmalı, taşması ana yakıt deposuna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Kat kaloriferi tesisatı bulunan veya gazyağı kullanan binalarda en az 1 adet 6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kuru A, B, C tozlu el yangın söndürme cihazı bulundurulacaktır.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Kömürlük, kazan dairesine bitişik, taban kodu elle veya </w:t>
            </w:r>
            <w:proofErr w:type="spellStart"/>
            <w:r w:rsidRPr="00DB0021">
              <w:rPr>
                <w:rFonts w:ascii="Verdana" w:eastAsia="Times New Roman" w:hAnsi="Verdana" w:cs="Times New Roman"/>
                <w:color w:val="000000"/>
                <w:sz w:val="16"/>
                <w:szCs w:val="16"/>
                <w:lang w:eastAsia="tr-TR"/>
              </w:rPr>
              <w:t>stokerle</w:t>
            </w:r>
            <w:proofErr w:type="spellEnd"/>
            <w:r w:rsidRPr="00DB0021">
              <w:rPr>
                <w:rFonts w:ascii="Verdana" w:eastAsia="Times New Roman" w:hAnsi="Verdana" w:cs="Times New Roman"/>
                <w:color w:val="000000"/>
                <w:sz w:val="16"/>
                <w:szCs w:val="16"/>
                <w:lang w:eastAsia="tr-TR"/>
              </w:rPr>
              <w:t xml:space="preserve"> yükleme ve boşaltmaya elverişli olarak tesis edilir. Kömür rahat taşınabilmeli ve cüruf kolay atılabilmelidir. Kömürlük alanı TS 1257'ye göre </w:t>
            </w:r>
            <w:proofErr w:type="gramStart"/>
            <w:r w:rsidRPr="00DB0021">
              <w:rPr>
                <w:rFonts w:ascii="Verdana" w:eastAsia="Times New Roman" w:hAnsi="Verdana" w:cs="Times New Roman"/>
                <w:color w:val="000000"/>
                <w:sz w:val="16"/>
                <w:szCs w:val="16"/>
                <w:lang w:eastAsia="tr-TR"/>
              </w:rPr>
              <w:t>1.5</w:t>
            </w:r>
            <w:proofErr w:type="gramEnd"/>
            <w:r w:rsidRPr="00DB0021">
              <w:rPr>
                <w:rFonts w:ascii="Verdana" w:eastAsia="Times New Roman" w:hAnsi="Verdana" w:cs="Times New Roman"/>
                <w:color w:val="000000"/>
                <w:sz w:val="16"/>
                <w:szCs w:val="16"/>
                <w:lang w:eastAsia="tr-TR"/>
              </w:rPr>
              <w:t xml:space="preserve"> m kömür yüksekliği esas alınarak hesaplanır.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Mutfaklar, Çay Ocakları, Sobalar ve Bacalar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Mutfaklar ve çay ocakları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57 -</w:t>
            </w:r>
            <w:r w:rsidRPr="00DB0021">
              <w:rPr>
                <w:rFonts w:ascii="Verdana" w:eastAsia="Times New Roman" w:hAnsi="Verdana" w:cs="Times New Roman"/>
                <w:color w:val="000000"/>
                <w:sz w:val="16"/>
                <w:szCs w:val="16"/>
                <w:lang w:eastAsia="tr-TR"/>
              </w:rPr>
              <w:t xml:space="preserve"> Alışveriş merkezleri ve yüksek binalar içinde bulunan mutfaklar ile bir anda 100'den fazla kişiye hizmet veren mutfakların davlumbazlarına otomatik söndürme sistemi yapılmalı ve ocaklarda kullanılan gazın özelliklerine göre gaz algılama tesisatı kurulmalıdır.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Mutfakların bodrumda olması ve gaz kullanılması durumunda havalandırma sistemleri yapılır. İkinci bir çıkış tesis edilmeden gaz kullanılması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Mutfak ve çay ocakları binanın diğer kısımlarından en az 120 dakika süreyle yangına dayanıklı bölmeler ile ayrılmış biçimde konuşlandırılır. Bölme olarak ahşap ve diğer kolay yanıcı maddeler kullanılamaz.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Sobalar ve bacalar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58 -</w:t>
            </w:r>
            <w:r w:rsidRPr="00DB0021">
              <w:rPr>
                <w:rFonts w:ascii="Verdana" w:eastAsia="Times New Roman" w:hAnsi="Verdana" w:cs="Times New Roman"/>
                <w:color w:val="000000"/>
                <w:sz w:val="16"/>
                <w:szCs w:val="16"/>
                <w:lang w:eastAsia="tr-TR"/>
              </w:rPr>
              <w:t xml:space="preserve"> Baca tesisatı, TS 2165 ve TS 1481'deki esaslara uygun olmalıdır. Her kazan için tercihen ayrı bir baca kullanılacak, soba ve şofben boruları kazan bacalarına bağlanmayacaktır.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dairesi için ayrıca havalandırma bacası yapılacaktır. Bacalar komşu yüksek binanın etkisiyle baca çekişini azaltmamak için mümkünse bu binalardan en az 6 m uzaklıkta bulunacak ve ait olduğu bina mahyasının en az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 üzerine kadar çıkarılacaktır.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Kazan baca duvarları 500 0C sıcaklığa dayanıklı olan malzemeden yapılacak, delikli tuğla ve briket kullanılmayacaktır.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Sıcak baca gazlarının yaladığı baca iç yüzeylerinin sıvanmaması halinde projelendirmede en uygun </w:t>
            </w:r>
            <w:proofErr w:type="spellStart"/>
            <w:r w:rsidRPr="00DB0021">
              <w:rPr>
                <w:rFonts w:ascii="Verdana" w:eastAsia="Times New Roman" w:hAnsi="Verdana" w:cs="Times New Roman"/>
                <w:color w:val="000000"/>
                <w:sz w:val="16"/>
                <w:szCs w:val="16"/>
                <w:lang w:eastAsia="tr-TR"/>
              </w:rPr>
              <w:t>derzlendirme</w:t>
            </w:r>
            <w:proofErr w:type="spellEnd"/>
            <w:r w:rsidRPr="00DB0021">
              <w:rPr>
                <w:rFonts w:ascii="Verdana" w:eastAsia="Times New Roman" w:hAnsi="Verdana" w:cs="Times New Roman"/>
                <w:color w:val="000000"/>
                <w:sz w:val="16"/>
                <w:szCs w:val="16"/>
                <w:lang w:eastAsia="tr-TR"/>
              </w:rPr>
              <w:t xml:space="preserve"> biçiminin seçimi gibi önlemler alınacaktır. Baca duvarlarının dış yüzeyleri uygun biçimde sıvanacaktır.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Sıvı ve katı yakıtlı kazanların bacalarının altında bir kurum temizleme menfezi bulunacak, yılda en az 2 kez yetkili kişilere temizletilecektir. Bacaların temizliğinden bina sahip ve yöneticisi sorumludur.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Isıtma aracı olarak soba kullanılan yerlerde, soba tahta ve boyalı kısımlara zarar vermeyecek şekilde altına metal kaplı tabla, mermer veya benzeri malzeme konularak kurulur. Taban beton ise, bu önlem zaruri değildir.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Bağdadi duvardan boru geçirmek mecburiyeti </w:t>
            </w:r>
            <w:proofErr w:type="gramStart"/>
            <w:r w:rsidRPr="00DB0021">
              <w:rPr>
                <w:rFonts w:ascii="Verdana" w:eastAsia="Times New Roman" w:hAnsi="Verdana" w:cs="Times New Roman"/>
                <w:color w:val="000000"/>
                <w:sz w:val="16"/>
                <w:szCs w:val="16"/>
                <w:lang w:eastAsia="tr-TR"/>
              </w:rPr>
              <w:t>hasıl</w:t>
            </w:r>
            <w:proofErr w:type="gramEnd"/>
            <w:r w:rsidRPr="00DB0021">
              <w:rPr>
                <w:rFonts w:ascii="Verdana" w:eastAsia="Times New Roman" w:hAnsi="Verdana" w:cs="Times New Roman"/>
                <w:color w:val="000000"/>
                <w:sz w:val="16"/>
                <w:szCs w:val="16"/>
                <w:lang w:eastAsia="tr-TR"/>
              </w:rPr>
              <w:t xml:space="preserve"> olursa, duvarın yağlı boya veya ahşap gibi çabuk yanıcı kısmına künk veya büz yerleştirilir ve boru bu delikten geçirilir.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Odada baca yoksa soba borusu, sac konan pencereden çıkarılıp, saçaktan 25 cm açıkta ve 50 cm yüksekte, ucunda şapka kullanılarak kurulur. Boruların birleştiği yerler çemberle kapatılıp, bu çemberden duvar ve tavana bağlanmak suretiyle birbirinden ayrılması ve devrilmesi önlenir.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Kullanım esnasında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Odun ve kömür gibi yüksek oranda is bırakan yakıt kullanıldığı takdirde borular ayda bir, bacalar 2 ayda bir; diğer yakıtlar kullanıldığında borular 2 ayda bir, bacalar 3 ayda bir temizlenir.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Baca temizliği, mahallin itfaiye teşkilatı tarafından yapılır. Ancak, bu konuda itfaiye teşkilatından aldığı izinle ve belediye encümeninin belirlediği fiyat tarifesi üzerinden faaliyet gösteren özel firmalar varsa, temizlik onlara da yaptırılabilir.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BEŞİNCİ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Sığınaklar, Otoparklar ve Çatılar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Sığınaklar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59 -</w:t>
            </w:r>
            <w:r w:rsidRPr="00DB0021">
              <w:rPr>
                <w:rFonts w:ascii="Verdana" w:eastAsia="Times New Roman" w:hAnsi="Verdana" w:cs="Times New Roman"/>
                <w:color w:val="000000"/>
                <w:sz w:val="16"/>
                <w:szCs w:val="16"/>
                <w:lang w:eastAsia="tr-TR"/>
              </w:rPr>
              <w:t xml:space="preserve"> Sığınaklarla ilgili mevzuata uygun olarak yapılan ve 50'den fazla insanın barındırılacağı sığınaklarda bu Yönetmeliğin Altıncı Kısım İkinci Bölümüne uygun duman tahliye sistemi yapılması ve Üçüncü Kısım İkinci Bölümde belirtilen esaslara uygun en az 2 çıkışın sağlanması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Yönetmeliğe göre algılama, uyarı ve söndürme sistemlerinin yapılması mecburi olan binaların sığınaklarında da bu sistemlerin yapılması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Otoparklar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60 -</w:t>
            </w:r>
            <w:r w:rsidRPr="00DB0021">
              <w:rPr>
                <w:rFonts w:ascii="Verdana" w:eastAsia="Times New Roman" w:hAnsi="Verdana" w:cs="Times New Roman"/>
                <w:color w:val="000000"/>
                <w:sz w:val="16"/>
                <w:szCs w:val="16"/>
                <w:lang w:eastAsia="tr-TR"/>
              </w:rPr>
              <w:t xml:space="preserve"> Motorlu araçların park etmeleri için kullanılan otoparkların dışarıya olan toplam açık alanı, döşeme alanının 1/20'sinden fazla ise ve bu açık alanı her birinde en az yarısı 1/40 kadar olmak üzere karşılıklı iki cephede bulunuyorsa bu açık otopark, aksi halde kapalı otopark kabul edilir. Araç kapasitesi 20'den fazla olan kapalı tip otoparklarda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yangın dolap sistemi ve itfaiye bağlantı ağızları yapılmak zorunludur. Kapalı tip otoparklarda duman çekiş bacaları 86 </w:t>
            </w:r>
            <w:proofErr w:type="spellStart"/>
            <w:r w:rsidRPr="00DB0021">
              <w:rPr>
                <w:rFonts w:ascii="Verdana" w:eastAsia="Times New Roman" w:hAnsi="Verdana" w:cs="Times New Roman"/>
                <w:color w:val="000000"/>
                <w:sz w:val="16"/>
                <w:szCs w:val="16"/>
                <w:lang w:eastAsia="tr-TR"/>
              </w:rPr>
              <w:t>ncı</w:t>
            </w:r>
            <w:proofErr w:type="spellEnd"/>
            <w:r w:rsidRPr="00DB0021">
              <w:rPr>
                <w:rFonts w:ascii="Verdana" w:eastAsia="Times New Roman" w:hAnsi="Verdana" w:cs="Times New Roman"/>
                <w:color w:val="000000"/>
                <w:sz w:val="16"/>
                <w:szCs w:val="16"/>
                <w:lang w:eastAsia="tr-TR"/>
              </w:rPr>
              <w:t xml:space="preserve"> maddeye uygun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Toplam alanı 1900 m2 </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aşan bodrumlardaki kapalı otoparklar için mekanik duman tahliye sistemi zorunludur. Duman tahliye sistemi binanın diğer bölümlerine hizmet veren sistemlerden bağımsız olmalı ve saatte en az 9 hava değişimi sağlamalıdır.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Araçların asansörle alındığı kapalı otoparklarda otomatik söndürme sisteminin yapılması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Çatılar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61 -</w:t>
            </w:r>
            <w:r w:rsidRPr="00DB0021">
              <w:rPr>
                <w:rFonts w:ascii="Verdana" w:eastAsia="Times New Roman" w:hAnsi="Verdana" w:cs="Times New Roman"/>
                <w:color w:val="000000"/>
                <w:sz w:val="16"/>
                <w:szCs w:val="16"/>
                <w:lang w:eastAsia="tr-TR"/>
              </w:rPr>
              <w:t xml:space="preserve"> Çatılarda yangına karşı koruma gereçlerinden başka bir eşya, yanıcı, patlayıcı madde </w:t>
            </w:r>
            <w:r w:rsidRPr="00DB0021">
              <w:rPr>
                <w:rFonts w:ascii="Verdana" w:eastAsia="Times New Roman" w:hAnsi="Verdana" w:cs="Times New Roman"/>
                <w:color w:val="000000"/>
                <w:sz w:val="16"/>
                <w:szCs w:val="16"/>
                <w:lang w:eastAsia="tr-TR"/>
              </w:rPr>
              <w:lastRenderedPageBreak/>
              <w:t xml:space="preserve">bulundurulamaz. Çatının, depo ve arşiv olarak kullanılması için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ile korunması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Çatıya elektrik tesisatı çekilemez. Isıtma, soğutma, haberleşme ve iletişim alıcı, verici cihazlarının yerleştirilmesi zorunlu olduğu hallerde çatıya elektrikli cihazlar yerleştirmek gerekirse yangına karşı ilave tedbirler alınarak yetkili kişiler eliyle elektrik tesisatı çekilebilir.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Çatı giriş kapısı devamlı kapalı ve kilitli tutulur. Çatıya bina sahibi, yöneticisi veya bina yetkilisinin izni ile çıkılabilir. Çatı araları periyodik olarak temizlenir.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ALTINCI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Asansör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62 -</w:t>
            </w:r>
            <w:r w:rsidRPr="00DB0021">
              <w:rPr>
                <w:rFonts w:ascii="Verdana" w:eastAsia="Times New Roman" w:hAnsi="Verdana" w:cs="Times New Roman"/>
                <w:color w:val="000000"/>
                <w:sz w:val="16"/>
                <w:szCs w:val="16"/>
                <w:lang w:eastAsia="tr-TR"/>
              </w:rPr>
              <w:t xml:space="preserve"> Asansör sistemleri, TS 10922 'ye uygun olarak imal ve tesis edilecektir. Asansör kulesi ve makine dairesi yangına en az 60 dakika dayanıklı ve yanıcı olmayan malzemeden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Aynı kuyu içinde üçten fazla asansör </w:t>
            </w:r>
            <w:proofErr w:type="spellStart"/>
            <w:r w:rsidRPr="00DB0021">
              <w:rPr>
                <w:rFonts w:ascii="Verdana" w:eastAsia="Times New Roman" w:hAnsi="Verdana" w:cs="Times New Roman"/>
                <w:color w:val="000000"/>
                <w:sz w:val="16"/>
                <w:szCs w:val="16"/>
                <w:lang w:eastAsia="tr-TR"/>
              </w:rPr>
              <w:t>pozisyonlandırılmayacaktır</w:t>
            </w:r>
            <w:proofErr w:type="spellEnd"/>
            <w:r w:rsidRPr="00DB0021">
              <w:rPr>
                <w:rFonts w:ascii="Verdana" w:eastAsia="Times New Roman" w:hAnsi="Verdana" w:cs="Times New Roman"/>
                <w:color w:val="000000"/>
                <w:sz w:val="16"/>
                <w:szCs w:val="16"/>
                <w:lang w:eastAsia="tr-TR"/>
              </w:rPr>
              <w:t xml:space="preserve">. Dört asansör </w:t>
            </w:r>
            <w:proofErr w:type="spellStart"/>
            <w:r w:rsidRPr="00DB0021">
              <w:rPr>
                <w:rFonts w:ascii="Verdana" w:eastAsia="Times New Roman" w:hAnsi="Verdana" w:cs="Times New Roman"/>
                <w:color w:val="000000"/>
                <w:sz w:val="16"/>
                <w:szCs w:val="16"/>
                <w:lang w:eastAsia="tr-TR"/>
              </w:rPr>
              <w:t>pozisyonlandırıldığı</w:t>
            </w:r>
            <w:proofErr w:type="spellEnd"/>
            <w:r w:rsidRPr="00DB0021">
              <w:rPr>
                <w:rFonts w:ascii="Verdana" w:eastAsia="Times New Roman" w:hAnsi="Verdana" w:cs="Times New Roman"/>
                <w:color w:val="000000"/>
                <w:sz w:val="16"/>
                <w:szCs w:val="16"/>
                <w:lang w:eastAsia="tr-TR"/>
              </w:rPr>
              <w:t xml:space="preserve"> takdirde ikişerli gruplar halinde ayrılarak, araları yangına 90 dakika dayanıklı bir malzeme ile ayrılacaktır.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Asansör kovasında, en az </w:t>
            </w:r>
            <w:proofErr w:type="gramStart"/>
            <w:r w:rsidRPr="00DB0021">
              <w:rPr>
                <w:rFonts w:ascii="Verdana" w:eastAsia="Times New Roman" w:hAnsi="Verdana" w:cs="Times New Roman"/>
                <w:color w:val="000000"/>
                <w:sz w:val="16"/>
                <w:szCs w:val="16"/>
                <w:lang w:eastAsia="tr-TR"/>
              </w:rPr>
              <w:t>0.1</w:t>
            </w:r>
            <w:proofErr w:type="gramEnd"/>
            <w:r w:rsidRPr="00DB0021">
              <w:rPr>
                <w:rFonts w:ascii="Verdana" w:eastAsia="Times New Roman" w:hAnsi="Verdana" w:cs="Times New Roman"/>
                <w:color w:val="000000"/>
                <w:sz w:val="16"/>
                <w:szCs w:val="16"/>
                <w:lang w:eastAsia="tr-TR"/>
              </w:rPr>
              <w:t xml:space="preserve"> m2 olmak üzere kova alanının 0.025 katı kadar bir havalandırma ve dumandan arındırma bacası bulundurulmalı veya kuyular basınçlandırılmalıdır.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binalarda, asansör kapıları duman sızdırmaz ve yangına en az 1 saat dayanıklı, yanmaz malzemeden yapılmış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binalarda ve topluma açık yapılarda kullanılan asansörlerde aşağıdaki esaslar aranır.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Yangın uyarısı aldıklarında kapılarını açmadan doğrultuları ne olursa olsun otomatik olarak acil çıkış katına dönecek ve kapıları açık bekleyecek, ancak, asansörler gerektiğinde yetkililer tarafından kullanılabilecek elektriksel sisteme sahip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Asansörler yangın uyarısı aldıklarında kat ve koridor çağrılarını kabul etmeyecektir.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Birinci ve ikinci derece deprem bölgelerinde bulunan yüksek binalarda deprem </w:t>
            </w:r>
            <w:proofErr w:type="spellStart"/>
            <w:r w:rsidRPr="00DB0021">
              <w:rPr>
                <w:rFonts w:ascii="Verdana" w:eastAsia="Times New Roman" w:hAnsi="Verdana" w:cs="Times New Roman"/>
                <w:color w:val="000000"/>
                <w:sz w:val="16"/>
                <w:szCs w:val="16"/>
                <w:lang w:eastAsia="tr-TR"/>
              </w:rPr>
              <w:t>sensörü</w:t>
            </w:r>
            <w:proofErr w:type="spellEnd"/>
            <w:r w:rsidRPr="00DB0021">
              <w:rPr>
                <w:rFonts w:ascii="Verdana" w:eastAsia="Times New Roman" w:hAnsi="Verdana" w:cs="Times New Roman"/>
                <w:color w:val="000000"/>
                <w:sz w:val="16"/>
                <w:szCs w:val="16"/>
                <w:lang w:eastAsia="tr-TR"/>
              </w:rPr>
              <w:t xml:space="preserve"> kullanılacak, asansörler deprem sırasında en yakın kata gidip, kapılarını açıp, hareket etmeyecek tertibat ve programa sahip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Acil durum asansörü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63 -</w:t>
            </w:r>
            <w:r w:rsidRPr="00DB0021">
              <w:rPr>
                <w:rFonts w:ascii="Verdana" w:eastAsia="Times New Roman" w:hAnsi="Verdana" w:cs="Times New Roman"/>
                <w:color w:val="000000"/>
                <w:sz w:val="16"/>
                <w:szCs w:val="16"/>
                <w:lang w:eastAsia="tr-TR"/>
              </w:rPr>
              <w:t xml:space="preserve"> Yapı yüksekliği 51.50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fazla olan konut dışı yapılarda, ayrıca acil durumlarda kullanılmak üzere en az 1 asansör yangın asansörü olarak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asansörler için her katta yangın güvenlik hacmi oluşturulmalıdır.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asansörünün kabin alanı en az </w:t>
            </w:r>
            <w:proofErr w:type="gramStart"/>
            <w:r w:rsidRPr="00DB0021">
              <w:rPr>
                <w:rFonts w:ascii="Verdana" w:eastAsia="Times New Roman" w:hAnsi="Verdana" w:cs="Times New Roman"/>
                <w:color w:val="000000"/>
                <w:sz w:val="16"/>
                <w:szCs w:val="16"/>
                <w:lang w:eastAsia="tr-TR"/>
              </w:rPr>
              <w:t>1.5</w:t>
            </w:r>
            <w:proofErr w:type="gramEnd"/>
            <w:r w:rsidRPr="00DB0021">
              <w:rPr>
                <w:rFonts w:ascii="Verdana" w:eastAsia="Times New Roman" w:hAnsi="Verdana" w:cs="Times New Roman"/>
                <w:color w:val="000000"/>
                <w:sz w:val="16"/>
                <w:szCs w:val="16"/>
                <w:lang w:eastAsia="tr-TR"/>
              </w:rPr>
              <w:t xml:space="preserve"> m², taşıma kapasitesi en az 630 kg, hızı zemin kattan en üst kata 1 dakikada erişecek hızda olacak ve enerji kesilmesi halinde otomatik olarak devreye girecek özellikte jeneratöre bağlı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asansörleri her kata hizmet edecek ve normalde de kullanılabilir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asansörlerin kapıları, elektrik tesisat ve kabloları 2 saat yangına karşı dayanıklı olacaktır. Asansör boşluğu içindeki tesisat sudan etkilenmeyecektir.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asansörü kuyuları basınçlandırılacaktır.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asansör, kesintisiz bir güç kaynağından beslenecek şekilde tesis edilir.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YEDİNCİ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Paratoner, Transformatör ve Jeneratör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Paratoner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Madde 64 -</w:t>
            </w:r>
            <w:r w:rsidRPr="00DB0021">
              <w:rPr>
                <w:rFonts w:ascii="Verdana" w:eastAsia="Times New Roman" w:hAnsi="Verdana" w:cs="Times New Roman"/>
                <w:color w:val="000000"/>
                <w:sz w:val="16"/>
                <w:szCs w:val="16"/>
                <w:lang w:eastAsia="tr-TR"/>
              </w:rPr>
              <w:t xml:space="preserve"> Patlayıcı maddeler, kibrit, petrol, alkol, sıvılaştırılmış petrol gazı (SPG), doğalgaz gibi kolay yanıcı maddelerin üretimi ve depolanması için kullanılan binalarda; tiyatro, sinema, ibadethane, hastane, okul, sergi binası, cezaevi, tutukevi, elektrik üretim ve dağıtım merkezleri, haberleşme merkezi, banka, silo, otel, eğitim-dinlenme tesisi, su tevzi merkezi ve benzeri yerlerde yıldırımdan korunma tesisatı yapılacaktır. </w:t>
            </w:r>
            <w:proofErr w:type="gramEnd"/>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Transformatör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65 -</w:t>
            </w:r>
            <w:r w:rsidRPr="00DB0021">
              <w:rPr>
                <w:rFonts w:ascii="Verdana" w:eastAsia="Times New Roman" w:hAnsi="Verdana" w:cs="Times New Roman"/>
                <w:color w:val="000000"/>
                <w:sz w:val="16"/>
                <w:szCs w:val="16"/>
                <w:lang w:eastAsia="tr-TR"/>
              </w:rPr>
              <w:t xml:space="preserve"> Herhangi bir binada yağlı tip transformatör kullanılması gerektiği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aşağıdaki önlemler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Transformatörün kurulacağı odanın tüm duvarları, tabanı ve tavanı en az 90 dakika süreyle yangına dayanabilecek şekilde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Yağ toplama çukuru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Transformatörün içinde bulunacağı odanın bina içinde konuşlandırılması, bir yangın durumunda transformatörden çıkan dumanların ve sıcaklığın binadaki kaçış yollarına sirayet etmeyecek ve serbest hareketi engellemeyecek şekilde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Otomatik yangın algılama ve söndürme sistemi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Jeneratör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66 -</w:t>
            </w:r>
            <w:r w:rsidRPr="00DB0021">
              <w:rPr>
                <w:rFonts w:ascii="Verdana" w:eastAsia="Times New Roman" w:hAnsi="Verdana" w:cs="Times New Roman"/>
                <w:color w:val="000000"/>
                <w:sz w:val="16"/>
                <w:szCs w:val="16"/>
                <w:lang w:eastAsia="tr-TR"/>
              </w:rPr>
              <w:t xml:space="preserve"> Birincil veya ikincil enerji kaynağı olarak jeneratör kullanılan tüm bina ve yapılarda aşağıdaki önlemler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Jeneratörün kurulacağı odanın duvarları, tabanı ve tavanı en az 90 dakika süreyle yangına dayanabilecek şekilde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Jeneratörün içinde bulunacağı odanın bina içinde konuşlandırılması, bir yangın durumunda çıkan dumanların ve sıcaklığın binadaki kaçış yollarına sirayet etmeyeceği ve serbest hareketi engellemeyeceği şekilde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Jeneratörün yakıt deposunun bulunacağı yer için 23 üncü maddedeki kurallara uyulacaktır.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BEŞİNCİ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Elektrik Tesisatı, Acil Durum Aydınlatması ve Yönlendirmesi, Yangın Algılama ve Uyarı Sistemleri, Periyodik Testler, Bakım ve Denetim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67 -</w:t>
            </w:r>
            <w:r w:rsidRPr="00DB0021">
              <w:rPr>
                <w:rFonts w:ascii="Verdana" w:eastAsia="Times New Roman" w:hAnsi="Verdana" w:cs="Times New Roman"/>
                <w:color w:val="000000"/>
                <w:sz w:val="16"/>
                <w:szCs w:val="16"/>
                <w:lang w:eastAsia="tr-TR"/>
              </w:rPr>
              <w:t xml:space="preserve"> Binalarda kurulan elektrik tesisatı, kaçış yolları aydınlatması, yangın algılama ve uyarı sistemleri, yangın veya benzeri bir acil durumda, binada bulunanlara zarar vermeyecek, panik çıkmasını önleyecek ve binanın emniyetli bir şekilde boşaltılmasını sağlayacak, güvenli bir ortamı oluşturacak şekilde tasarlanacak, tesis edilecek ve çalışır durumda tutulacaklardır.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Kısımda belirtilen gereksinimler asgari gereksinimler olup, daha üstün nitelikli ve daha yüksek performanslı tesisat ve sistemlerin kullanılmasına engel oluşturmaz.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çıkış noktaları ve çıkış noktalarına ulaşım yolları açıkça belirlenmiş, işaretlenmiş ve aydınlatma </w:t>
            </w:r>
            <w:r w:rsidRPr="00DB0021">
              <w:rPr>
                <w:rFonts w:ascii="Verdana" w:eastAsia="Times New Roman" w:hAnsi="Verdana" w:cs="Times New Roman"/>
                <w:color w:val="000000"/>
                <w:sz w:val="16"/>
                <w:szCs w:val="16"/>
                <w:lang w:eastAsia="tr-TR"/>
              </w:rPr>
              <w:lastRenderedPageBreak/>
              <w:t xml:space="preserve">tesisatının kapsamına alınmış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yangın başlangıcının kendiliğinden tüm binada bulunanlar tarafından fark edilmesinin mümkün olmadığı, bu Kısım kapsamına giren binalarda, yangını binadaki kişilerin tümüne duyuracak bir yangın alarm tesisatı kurulacaktır.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türlü elektrik tesisatı, kaçış yolları aydınlatması, acil durum aydınlatma ve yönlendirmesi ve yangın algılama ve uyarı sistemleri, ilgili TSE standartlarına ve tesisat yönetmeliklerine uygun olarak tasarlanacak, tesis edilecek ve onaylanacaktır. Bu tesisat ve sistemlerde kullanılacak her türlü cihaz ve kablolar, TSE veya TSE tarafından eşdeğerliği kabul edilen standart veya kalite belgesine sahip olacaklardır.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Yönetmeliğin gerekli gördüğü her türlü sistem, cihaz, </w:t>
            </w:r>
            <w:proofErr w:type="gramStart"/>
            <w:r w:rsidRPr="00DB0021">
              <w:rPr>
                <w:rFonts w:ascii="Verdana" w:eastAsia="Times New Roman" w:hAnsi="Verdana" w:cs="Times New Roman"/>
                <w:color w:val="000000"/>
                <w:sz w:val="16"/>
                <w:szCs w:val="16"/>
                <w:lang w:eastAsia="tr-TR"/>
              </w:rPr>
              <w:t>ekipman</w:t>
            </w:r>
            <w:proofErr w:type="gramEnd"/>
            <w:r w:rsidRPr="00DB0021">
              <w:rPr>
                <w:rFonts w:ascii="Verdana" w:eastAsia="Times New Roman" w:hAnsi="Verdana" w:cs="Times New Roman"/>
                <w:color w:val="000000"/>
                <w:sz w:val="16"/>
                <w:szCs w:val="16"/>
                <w:lang w:eastAsia="tr-TR"/>
              </w:rPr>
              <w:t xml:space="preserve"> ve işletmesi; kurulduktan sonra, bu Yönetmelikte aksi belirtilmedikçe, çalışma sürekliliği sağlanacak şekilde sürekli olarak bakıma tabi tutulacaktır. Bakım çalışmaları asgari olarak bu Yönetmelikte belirtilen gereksinimlere uygun olarak yapılacak, ilgili TSE standartları ve tesisat yönetmeliklerinde, bu Yönetmelikte belirtilen gereksinimlerin üzerinde bakım gereksinimleri olduğu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ilave olarak bu gereksinimler de yerine getirilecektir.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Binalarda kurulacak elektrik tesisatı, kaçış yolları aydınlatması ve yangın algılama ve uyarı sistemlerinin tasarım ve uygulaması yetki sahibi merci tarafından kontrol ve onaya tabi olacaktır. Periyodik test ve bakım gerektiren sistemler ve cihazlar yetki sahibi merci tarafından belirtilen şekilde, bina sahibi veya yöneticisi ile bunların yazılı olarak sorumluluklarını devrettiği bina yetkilisinin gözetiminde test ve bakıma tabi tutulacaktır.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Elektrik Tesisatı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İç tesisat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68 -</w:t>
            </w:r>
            <w:r w:rsidRPr="00DB0021">
              <w:rPr>
                <w:rFonts w:ascii="Verdana" w:eastAsia="Times New Roman" w:hAnsi="Verdana" w:cs="Times New Roman"/>
                <w:color w:val="000000"/>
                <w:sz w:val="16"/>
                <w:szCs w:val="16"/>
                <w:lang w:eastAsia="tr-TR"/>
              </w:rPr>
              <w:t xml:space="preserve"> Her türlü binada elektrik iç tesisatı; yürürlükte olan "Elektrik İç Tesisleri Yönetmeliği" ne uygun olarak tesis edilecek ve aşağıda belirtilen gereklere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Koruma Aygıtları: Tüm binalarda kısa devre, aşırı yük, toprak teması ve kaçak akım sonucunda yangın çıkmasını önleyecek koruma düzenleri gerçekleştirilecektir. Bu amaçla, oluşabilecek hata akımlarına karşı gerekli koruma aygıtları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Kısa Devre Hesapları: Bütün bina ve yapılarda elektrik tesisatında kullanılacak tüm cihaz ve malzemeler kısa devre hesapları yapılarak seçilecektir. Kullanılacak anahtarlama ve koruma düzenleri ve bu düzenlerin kurulması için gerekli aygıtlar hesap sonuçlarına uygun elektriksel karakteristiklere sahip olacaklardır. Kullanılacak kablo ve </w:t>
            </w:r>
            <w:proofErr w:type="spellStart"/>
            <w:r w:rsidRPr="00DB0021">
              <w:rPr>
                <w:rFonts w:ascii="Verdana" w:eastAsia="Times New Roman" w:hAnsi="Verdana" w:cs="Times New Roman"/>
                <w:color w:val="000000"/>
                <w:sz w:val="16"/>
                <w:szCs w:val="16"/>
                <w:lang w:eastAsia="tr-TR"/>
              </w:rPr>
              <w:t>bus</w:t>
            </w:r>
            <w:proofErr w:type="spellEnd"/>
            <w:r w:rsidRPr="00DB0021">
              <w:rPr>
                <w:rFonts w:ascii="Verdana" w:eastAsia="Times New Roman" w:hAnsi="Verdana" w:cs="Times New Roman"/>
                <w:color w:val="000000"/>
                <w:sz w:val="16"/>
                <w:szCs w:val="16"/>
                <w:lang w:eastAsia="tr-TR"/>
              </w:rPr>
              <w:t xml:space="preserve">-bar gibi her türlü akım taşıyıcılarda alev iletmeyen tipte yalıtım malzemesi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 xml:space="preserve">c) Yalıtım Malzemeleri: Endüstriyel ve depolama amaçlı binalar dışındaki, sağlık hizmeti amaçlı yapılarda ve kullanıcı yükü 1000'den fazla olan bütün yapılarda, 100 ve daha fazla odalı oteller, moteller ve yatakhanelerde, bütün penceresiz yapılar ve yeraltındaki yapılarda, bütün yüksek binalarda; kuvvetli akım besleme ve dağıtım kabloları ve aydınlatma tesisatı kabloları, kullanılacak kablo ve </w:t>
            </w:r>
            <w:proofErr w:type="spellStart"/>
            <w:r w:rsidRPr="00DB0021">
              <w:rPr>
                <w:rFonts w:ascii="Verdana" w:eastAsia="Times New Roman" w:hAnsi="Verdana" w:cs="Times New Roman"/>
                <w:color w:val="000000"/>
                <w:sz w:val="16"/>
                <w:szCs w:val="16"/>
                <w:lang w:eastAsia="tr-TR"/>
              </w:rPr>
              <w:t>bus</w:t>
            </w:r>
            <w:proofErr w:type="spellEnd"/>
            <w:r w:rsidRPr="00DB0021">
              <w:rPr>
                <w:rFonts w:ascii="Verdana" w:eastAsia="Times New Roman" w:hAnsi="Verdana" w:cs="Times New Roman"/>
                <w:color w:val="000000"/>
                <w:sz w:val="16"/>
                <w:szCs w:val="16"/>
                <w:lang w:eastAsia="tr-TR"/>
              </w:rPr>
              <w:t xml:space="preserve">-bar gibi her türlü akım taşıyıcılarda yalıtım amacıyla kullanılan malzemeler, halojenden arındırılmış, yangına maruz kaldığında herhangi bir zehirleyici gaz üretmeyen nitelikte malzemeler olacaktır. </w:t>
            </w:r>
            <w:proofErr w:type="gramEnd"/>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Bağlantı ve Tespit Elemanları: Bütün bina ve yapılarda elektrik tesisatı ile ilgili her türlü cihaz ve akım taşıyıcıların bina veya yapıya tespiti ve tespit maksadıyla kullanılan askı mesnet, konsol ve benzeri bağlantı elemanları oluşabilecek deprem kuvvetlerine göre hesaplanarak tasarlanacak ve uygulanacaktır.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Uzatma Kabloları: Uzatma kabloları sadece taşınabilir cihaz ve aydınlatma araçlarının beslenmesi için kullanılacaktır. Uzatma kabloları hiçbir şekilde kalıcı </w:t>
            </w:r>
            <w:proofErr w:type="spellStart"/>
            <w:r w:rsidRPr="00DB0021">
              <w:rPr>
                <w:rFonts w:ascii="Verdana" w:eastAsia="Times New Roman" w:hAnsi="Verdana" w:cs="Times New Roman"/>
                <w:color w:val="000000"/>
                <w:sz w:val="16"/>
                <w:szCs w:val="16"/>
                <w:lang w:eastAsia="tr-TR"/>
              </w:rPr>
              <w:t>kablolama</w:t>
            </w:r>
            <w:proofErr w:type="spellEnd"/>
            <w:r w:rsidRPr="00DB0021">
              <w:rPr>
                <w:rFonts w:ascii="Verdana" w:eastAsia="Times New Roman" w:hAnsi="Verdana" w:cs="Times New Roman"/>
                <w:color w:val="000000"/>
                <w:sz w:val="16"/>
                <w:szCs w:val="16"/>
                <w:lang w:eastAsia="tr-TR"/>
              </w:rPr>
              <w:t xml:space="preserve"> yerine geçirilmeyecektir. Uzatma kabloları ile ilgili hükümler; mevcut ve yeni yapılan binalarda, inşaat halinde olan binalarda ve mevcut binalarda yapılan tadilat, modernizasyon ve yenileme çalışmaları esnasında uygulanacaktır. Uzatma kablolarının kullanımında aşağıdaki esaslara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Her uzatma kablosu doğrudan bir prize takılacak ve sadece bir cihaz veya aydınlatma aracına bağlanacaktır.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Kablonun akım taşıma kapasitesi bağlandığı cihaz ya da aydınlatma aracının </w:t>
            </w:r>
            <w:proofErr w:type="gramStart"/>
            <w:r w:rsidRPr="00DB0021">
              <w:rPr>
                <w:rFonts w:ascii="Verdana" w:eastAsia="Times New Roman" w:hAnsi="Verdana" w:cs="Times New Roman"/>
                <w:color w:val="000000"/>
                <w:sz w:val="16"/>
                <w:szCs w:val="16"/>
                <w:lang w:eastAsia="tr-TR"/>
              </w:rPr>
              <w:t>nominal</w:t>
            </w:r>
            <w:proofErr w:type="gramEnd"/>
            <w:r w:rsidRPr="00DB0021">
              <w:rPr>
                <w:rFonts w:ascii="Verdana" w:eastAsia="Times New Roman" w:hAnsi="Verdana" w:cs="Times New Roman"/>
                <w:color w:val="000000"/>
                <w:sz w:val="16"/>
                <w:szCs w:val="16"/>
                <w:lang w:eastAsia="tr-TR"/>
              </w:rPr>
              <w:t xml:space="preserve"> akımından </w:t>
            </w:r>
            <w:r w:rsidRPr="00DB0021">
              <w:rPr>
                <w:rFonts w:ascii="Verdana" w:eastAsia="Times New Roman" w:hAnsi="Verdana" w:cs="Times New Roman"/>
                <w:color w:val="000000"/>
                <w:sz w:val="16"/>
                <w:szCs w:val="16"/>
                <w:lang w:eastAsia="tr-TR"/>
              </w:rPr>
              <w:lastRenderedPageBreak/>
              <w:t xml:space="preserve">küçük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Uzatma kablosu fiziksel olarak iyi durumda tutulacak; ezilme, kesilme, yıpranma gibi nedenlerle güvenliği tehlikeye düşürecek kablolar kullanılmayacaktır.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Topraklama gerektiren cihaz veya aydınlatma araçları için topraklı tip uzatma kablosu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Uzatma kabloları ve esnek kordonlar sabit cisimlere tutturulmayacak; duvarlar, tavanlar, yer döşemelerinden geçirilmeyecek, kapı altlarından ve halı gibi yer döşemelerinin altından geçirilmeyecek ve fiziksel darbelere maruz bırakılmayacaktır.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Elektrik Planları: Her türlü binada, elektrik iç tesisatına ilişkin kuvvetli akım kolon şeması bulunacak ve ana tabloya en yakın yerde camlı bir dolap içinde muhafaza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Kuvvetli Akım Tesisatı: Her türlü binalarda kuvvetli akım tesisatının kuruluşu ve işletilmesi yürürlükte olan "Elektrik Kuvvetli Akım Tesisleri Yönetmeliği" ve "Elektrik Tesislerinde Topraklamalar Yönetmeliği" ne uygun olarak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bölmelerinden geçişler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69 -</w:t>
            </w:r>
            <w:r w:rsidRPr="00DB0021">
              <w:rPr>
                <w:rFonts w:ascii="Verdana" w:eastAsia="Times New Roman" w:hAnsi="Verdana" w:cs="Times New Roman"/>
                <w:color w:val="000000"/>
                <w:sz w:val="16"/>
                <w:szCs w:val="16"/>
                <w:lang w:eastAsia="tr-TR"/>
              </w:rPr>
              <w:t xml:space="preserve"> Bütün bina ve yapılarda elektrik tesisatının İkinci Kısım Üçüncü Bölümde belirtildiği şekilde bir yangın bölmesinden diğer bir yangın bölmesine yatay ve düşey geçişlerinde yangın durdurucu harç, yastık, panel ve benzeri malzemelerle yangın ve/veya dumanın geçişini engelleyecek şekilde tüm açıklıklar kapatılacaktır. Bu amaçla TSE veya TSE tarafından eşdeğerliği kabul edilen standart veya kalite belgesine sahip malzemeler kullanılacak ve üretici firmanın </w:t>
            </w:r>
            <w:proofErr w:type="spellStart"/>
            <w:r w:rsidRPr="00DB0021">
              <w:rPr>
                <w:rFonts w:ascii="Verdana" w:eastAsia="Times New Roman" w:hAnsi="Verdana" w:cs="Times New Roman"/>
                <w:color w:val="000000"/>
                <w:sz w:val="16"/>
                <w:szCs w:val="16"/>
                <w:lang w:eastAsia="tr-TR"/>
              </w:rPr>
              <w:t>spesifikasyonlarına</w:t>
            </w:r>
            <w:proofErr w:type="spellEnd"/>
            <w:r w:rsidRPr="00DB0021">
              <w:rPr>
                <w:rFonts w:ascii="Verdana" w:eastAsia="Times New Roman" w:hAnsi="Verdana" w:cs="Times New Roman"/>
                <w:color w:val="000000"/>
                <w:sz w:val="16"/>
                <w:szCs w:val="16"/>
                <w:lang w:eastAsia="tr-TR"/>
              </w:rPr>
              <w:t xml:space="preserve"> göre tasarım ve uygulama yapılacaktır.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Acil Durum Aydınlatması ve Yönlendirmesi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70 -</w:t>
            </w:r>
            <w:r w:rsidRPr="00DB0021">
              <w:rPr>
                <w:rFonts w:ascii="Verdana" w:eastAsia="Times New Roman" w:hAnsi="Verdana" w:cs="Times New Roman"/>
                <w:color w:val="000000"/>
                <w:sz w:val="16"/>
                <w:szCs w:val="16"/>
                <w:lang w:eastAsia="tr-TR"/>
              </w:rPr>
              <w:t xml:space="preserve"> Kaçış yolları her zaman aydınlatılmış durumda olacaktır. Acil durum aydınlatma ve yönlendirmesi için kullanılan aydınlatma üniteleri normal aydınlatma mevcutken aydınlatma yapmayan tipte seçildikleri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normal kaçış yolu aydınlatması kesildiğinde otomatik olarak devreye girecek şekilde tesis edileceklerdir.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Kısım kapsamında, aydınlatılması, acil durum aydınlatması ve yönlendirmesi yapılması gerekli görülen kaçış yolları Üçüncü Kısımda belirtilen kaçış yolları ve yangın merdivenleri olup, birden fazla kaçış yolu bulunması gereken bina ve yapılarda bütün kaçış yollarında aydınlatma, acil durum aydınlatması ve yönlendirmesi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Kaçış yolları aydınlatması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71 -</w:t>
            </w:r>
            <w:r w:rsidRPr="00DB0021">
              <w:rPr>
                <w:rFonts w:ascii="Verdana" w:eastAsia="Times New Roman" w:hAnsi="Verdana" w:cs="Times New Roman"/>
                <w:color w:val="000000"/>
                <w:sz w:val="16"/>
                <w:szCs w:val="16"/>
                <w:lang w:eastAsia="tr-TR"/>
              </w:rPr>
              <w:t xml:space="preserve"> Bu Kısım kapsamında aydınlatılması gerekli görülen kaçış yolları Üçüncü Kısımda belirtilen kaçış yolları ve yangın merdivenleri olup, birden fazla kaçış yolu bulunması gereken bina ve yapılarda bütün kaçış yolları aydınlatılacaktır.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yollarında aydınlatma, bina veya yapıda kaçış yollarının gerekli olacağı tüm zamanlarda sürekli olarak yapılacaktır. Aydınlatma bina ya da yapının genel aydınlatma sistemine bağlı aydınlatma tesisatı ile suni aydınlatma şeklinde sağlanacak, doğal aydınlatma yeterli kabul edilmeyecektir.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yollarında tabanlarda, döşemelerde ve yürüme yüzeylerinde ölçülen aydınlatma seviyesi en az 10 </w:t>
            </w:r>
            <w:proofErr w:type="spellStart"/>
            <w:r w:rsidRPr="00DB0021">
              <w:rPr>
                <w:rFonts w:ascii="Verdana" w:eastAsia="Times New Roman" w:hAnsi="Verdana" w:cs="Times New Roman"/>
                <w:color w:val="000000"/>
                <w:sz w:val="16"/>
                <w:szCs w:val="16"/>
                <w:lang w:eastAsia="tr-TR"/>
              </w:rPr>
              <w:t>lux</w:t>
            </w:r>
            <w:proofErr w:type="spellEnd"/>
            <w:r w:rsidRPr="00DB0021">
              <w:rPr>
                <w:rFonts w:ascii="Verdana" w:eastAsia="Times New Roman" w:hAnsi="Verdana" w:cs="Times New Roman"/>
                <w:color w:val="000000"/>
                <w:sz w:val="16"/>
                <w:szCs w:val="16"/>
                <w:lang w:eastAsia="tr-TR"/>
              </w:rPr>
              <w:t xml:space="preserve"> olacaktır. Toplanma amaçlı binalarda, gösteri veya </w:t>
            </w:r>
            <w:proofErr w:type="gramStart"/>
            <w:r w:rsidRPr="00DB0021">
              <w:rPr>
                <w:rFonts w:ascii="Verdana" w:eastAsia="Times New Roman" w:hAnsi="Verdana" w:cs="Times New Roman"/>
                <w:color w:val="000000"/>
                <w:sz w:val="16"/>
                <w:szCs w:val="16"/>
                <w:lang w:eastAsia="tr-TR"/>
              </w:rPr>
              <w:t>projeksiyon</w:t>
            </w:r>
            <w:proofErr w:type="gramEnd"/>
            <w:r w:rsidRPr="00DB0021">
              <w:rPr>
                <w:rFonts w:ascii="Verdana" w:eastAsia="Times New Roman" w:hAnsi="Verdana" w:cs="Times New Roman"/>
                <w:color w:val="000000"/>
                <w:sz w:val="16"/>
                <w:szCs w:val="16"/>
                <w:lang w:eastAsia="tr-TR"/>
              </w:rPr>
              <w:t xml:space="preserve"> yapılan sürelerde bu aydınlatma seviyesi en az 2 </w:t>
            </w:r>
            <w:proofErr w:type="spellStart"/>
            <w:r w:rsidRPr="00DB0021">
              <w:rPr>
                <w:rFonts w:ascii="Verdana" w:eastAsia="Times New Roman" w:hAnsi="Verdana" w:cs="Times New Roman"/>
                <w:color w:val="000000"/>
                <w:sz w:val="16"/>
                <w:szCs w:val="16"/>
                <w:lang w:eastAsia="tr-TR"/>
              </w:rPr>
              <w:t>lux</w:t>
            </w:r>
            <w:proofErr w:type="spellEnd"/>
            <w:r w:rsidRPr="00DB0021">
              <w:rPr>
                <w:rFonts w:ascii="Verdana" w:eastAsia="Times New Roman" w:hAnsi="Verdana" w:cs="Times New Roman"/>
                <w:color w:val="000000"/>
                <w:sz w:val="16"/>
                <w:szCs w:val="16"/>
                <w:lang w:eastAsia="tr-TR"/>
              </w:rPr>
              <w:t xml:space="preserve"> olabilir.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Aydınlatma armatürlerinin yerleştirilmesi, herhangi bir armatürün çalışamaz hale gelmesi durumunda kaçış yollarının herhangi bir noktasındaki taban ve döşeme aydınlatma seviyesinin en az 2 </w:t>
            </w:r>
            <w:proofErr w:type="spellStart"/>
            <w:r w:rsidRPr="00DB0021">
              <w:rPr>
                <w:rFonts w:ascii="Verdana" w:eastAsia="Times New Roman" w:hAnsi="Verdana" w:cs="Times New Roman"/>
                <w:color w:val="000000"/>
                <w:sz w:val="16"/>
                <w:szCs w:val="16"/>
                <w:lang w:eastAsia="tr-TR"/>
              </w:rPr>
              <w:t>lux</w:t>
            </w:r>
            <w:proofErr w:type="spellEnd"/>
            <w:r w:rsidRPr="00DB0021">
              <w:rPr>
                <w:rFonts w:ascii="Verdana" w:eastAsia="Times New Roman" w:hAnsi="Verdana" w:cs="Times New Roman"/>
                <w:color w:val="000000"/>
                <w:sz w:val="16"/>
                <w:szCs w:val="16"/>
                <w:lang w:eastAsia="tr-TR"/>
              </w:rPr>
              <w:t xml:space="preserve"> olmasını sağlayacak şekilde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yollarının işaretlenmesi için 73 üncü maddede belirtilen gereksinimleri karşılamak için </w:t>
            </w:r>
            <w:r w:rsidRPr="00DB0021">
              <w:rPr>
                <w:rFonts w:ascii="Verdana" w:eastAsia="Times New Roman" w:hAnsi="Verdana" w:cs="Times New Roman"/>
                <w:color w:val="000000"/>
                <w:sz w:val="16"/>
                <w:szCs w:val="16"/>
                <w:lang w:eastAsia="tr-TR"/>
              </w:rPr>
              <w:lastRenderedPageBreak/>
              <w:t xml:space="preserve">kullanılan aydınlatma üniteleri 71 inci maddede belirtilen koşulları sağlamak kaydıyla kaçış yolları aydınlatması için de kullanılabilirler.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Acil durum aydınlatması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72 -</w:t>
            </w:r>
            <w:r w:rsidRPr="00DB0021">
              <w:rPr>
                <w:rFonts w:ascii="Verdana" w:eastAsia="Times New Roman" w:hAnsi="Verdana" w:cs="Times New Roman"/>
                <w:color w:val="000000"/>
                <w:sz w:val="16"/>
                <w:szCs w:val="16"/>
                <w:lang w:eastAsia="tr-TR"/>
              </w:rPr>
              <w:t xml:space="preserve"> Acil durum aydınlatma sistemi; şehir şebekesi veya benzeri bir dış elektrik beslemesinin kesilmesi, yangın, deprem gibi nedenlerle bina ya da yapının elektrik enerjisinin güvenlik amacıyla kesilmesi, bir devre kesici veya sigortanın açılması nedeniyle normal aydınlatmanın kesilmesi durumunda otomatik olarak devreye girerek yeterli aydınlatma sağlayacak şekilde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Aşağıda belirtilen yerler ile bütün kaçış yolları, toplanma için kullanılan yerler, asansör ve yürüyen merdivenler, yüksek risk oluşturan hareketli makineler ve kimyasal maddeler bulunan atölye ve </w:t>
            </w:r>
            <w:proofErr w:type="spellStart"/>
            <w:r w:rsidRPr="00DB0021">
              <w:rPr>
                <w:rFonts w:ascii="Verdana" w:eastAsia="Times New Roman" w:hAnsi="Verdana" w:cs="Times New Roman"/>
                <w:color w:val="000000"/>
                <w:sz w:val="16"/>
                <w:szCs w:val="16"/>
                <w:lang w:eastAsia="tr-TR"/>
              </w:rPr>
              <w:t>laboratuvarlar</w:t>
            </w:r>
            <w:proofErr w:type="spellEnd"/>
            <w:r w:rsidRPr="00DB0021">
              <w:rPr>
                <w:rFonts w:ascii="Verdana" w:eastAsia="Times New Roman" w:hAnsi="Verdana" w:cs="Times New Roman"/>
                <w:color w:val="000000"/>
                <w:sz w:val="16"/>
                <w:szCs w:val="16"/>
                <w:lang w:eastAsia="tr-TR"/>
              </w:rPr>
              <w:t xml:space="preserve">, elektrik dağıtım ve jeneratör odaları, merkezi batarya ünitesi odaları, pompa istasyonları, ilkyardım ve emniyet </w:t>
            </w:r>
            <w:proofErr w:type="gramStart"/>
            <w:r w:rsidRPr="00DB0021">
              <w:rPr>
                <w:rFonts w:ascii="Verdana" w:eastAsia="Times New Roman" w:hAnsi="Verdana" w:cs="Times New Roman"/>
                <w:color w:val="000000"/>
                <w:sz w:val="16"/>
                <w:szCs w:val="16"/>
                <w:lang w:eastAsia="tr-TR"/>
              </w:rPr>
              <w:t>ekipmanının</w:t>
            </w:r>
            <w:proofErr w:type="gramEnd"/>
            <w:r w:rsidRPr="00DB0021">
              <w:rPr>
                <w:rFonts w:ascii="Verdana" w:eastAsia="Times New Roman" w:hAnsi="Verdana" w:cs="Times New Roman"/>
                <w:color w:val="000000"/>
                <w:sz w:val="16"/>
                <w:szCs w:val="16"/>
                <w:lang w:eastAsia="tr-TR"/>
              </w:rPr>
              <w:t xml:space="preserve"> bulunduğu yerler, yangın uyarı butonları, yangın dolapları, yangın söndürme tüpleri ve diğer yangınla mücadele ekipmanının bulunduğu yerler, kapalı otoparklar ve benzeri bölümlerde, acil durum aydınlatması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Toplanma, sağlık hizmeti, ticaret amaçlı binalarda, büro binaları ve endüstriyel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Kullanıcı yükü 400'den fazla olan bütün yapılar,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Çıkış seviyesinin altında 50 veya daha fazla kullanıcısı olan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Tüm penceresiz yapılar ve yer altındaki yapılar,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Tüm otel, motel ve yatakhaneler,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Daire sayısı 20'den daha fazla olan apartmanlar,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Bütün yüksek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Tutukevi, cezaevi ve ıslahevlerinin topluma açık bölümleri,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 İçinde yalnız gündüz saatlerinde insan bulunan ve kaçış yolları gün ışığıyla yeterli düzeyde aydınlatılmış olanların dışındaki tüm depolama amaçlı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aydınlatması normal aydınlatmanın kesilmesi halinde en az 1 saat süreyle sağlanacaktır. Acil durum çalışma süresi kullanıcı yükü 100'den fazla olduğu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2 saat, 500'den fazla olduğu taktirde 3 saat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 üzerinde aydınlatma ünitesi seçimi ve yerleştirmesi, tabanlarda, döşemelerde ve yürüme yüzeylerinde, kaçış yolunun merkez hattı üzerindeki herhangi bir noktada acil durum aydınlatma seviyesi en az 1 </w:t>
            </w:r>
            <w:proofErr w:type="spellStart"/>
            <w:r w:rsidRPr="00DB0021">
              <w:rPr>
                <w:rFonts w:ascii="Verdana" w:eastAsia="Times New Roman" w:hAnsi="Verdana" w:cs="Times New Roman"/>
                <w:color w:val="000000"/>
                <w:sz w:val="16"/>
                <w:szCs w:val="16"/>
                <w:lang w:eastAsia="tr-TR"/>
              </w:rPr>
              <w:t>lux</w:t>
            </w:r>
            <w:proofErr w:type="spellEnd"/>
            <w:r w:rsidRPr="00DB0021">
              <w:rPr>
                <w:rFonts w:ascii="Verdana" w:eastAsia="Times New Roman" w:hAnsi="Verdana" w:cs="Times New Roman"/>
                <w:color w:val="000000"/>
                <w:sz w:val="16"/>
                <w:szCs w:val="16"/>
                <w:lang w:eastAsia="tr-TR"/>
              </w:rPr>
              <w:t xml:space="preserve"> olacak şekilde yapılacaktır. Acil durum çalışma süresi sonunda bu aydınlatma seviyesi her hangi bir noktada </w:t>
            </w:r>
            <w:proofErr w:type="gramStart"/>
            <w:r w:rsidRPr="00DB0021">
              <w:rPr>
                <w:rFonts w:ascii="Verdana" w:eastAsia="Times New Roman" w:hAnsi="Verdana" w:cs="Times New Roman"/>
                <w:color w:val="000000"/>
                <w:sz w:val="16"/>
                <w:szCs w:val="16"/>
                <w:lang w:eastAsia="tr-TR"/>
              </w:rPr>
              <w:t>0.5</w:t>
            </w:r>
            <w:proofErr w:type="gram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lux'den</w:t>
            </w:r>
            <w:proofErr w:type="spellEnd"/>
            <w:r w:rsidRPr="00DB0021">
              <w:rPr>
                <w:rFonts w:ascii="Verdana" w:eastAsia="Times New Roman" w:hAnsi="Verdana" w:cs="Times New Roman"/>
                <w:color w:val="000000"/>
                <w:sz w:val="16"/>
                <w:szCs w:val="16"/>
                <w:lang w:eastAsia="tr-TR"/>
              </w:rPr>
              <w:t xml:space="preserve"> daha düşük bir seviyeye düşmeyecektir. En yüksek ve en düşük aydınlatma seviyesine sahip noktalar arasındaki aydınlatma seviyesi oranı </w:t>
            </w:r>
            <w:proofErr w:type="gramStart"/>
            <w:r w:rsidRPr="00DB0021">
              <w:rPr>
                <w:rFonts w:ascii="Verdana" w:eastAsia="Times New Roman" w:hAnsi="Verdana" w:cs="Times New Roman"/>
                <w:color w:val="000000"/>
                <w:sz w:val="16"/>
                <w:szCs w:val="16"/>
                <w:lang w:eastAsia="tr-TR"/>
              </w:rPr>
              <w:t>40:1'den</w:t>
            </w:r>
            <w:proofErr w:type="gramEnd"/>
            <w:r w:rsidRPr="00DB0021">
              <w:rPr>
                <w:rFonts w:ascii="Verdana" w:eastAsia="Times New Roman" w:hAnsi="Verdana" w:cs="Times New Roman"/>
                <w:color w:val="000000"/>
                <w:sz w:val="16"/>
                <w:szCs w:val="16"/>
                <w:lang w:eastAsia="tr-TR"/>
              </w:rPr>
              <w:t xml:space="preserve"> fazla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aydınlatmasının sağlanması şehir şebekesi ve bunun gibi bir enerji kaynağından, statik </w:t>
            </w:r>
            <w:proofErr w:type="spellStart"/>
            <w:r w:rsidRPr="00DB0021">
              <w:rPr>
                <w:rFonts w:ascii="Verdana" w:eastAsia="Times New Roman" w:hAnsi="Verdana" w:cs="Times New Roman"/>
                <w:color w:val="000000"/>
                <w:sz w:val="16"/>
                <w:szCs w:val="16"/>
                <w:lang w:eastAsia="tr-TR"/>
              </w:rPr>
              <w:t>invertör</w:t>
            </w:r>
            <w:proofErr w:type="spellEnd"/>
            <w:r w:rsidRPr="00DB0021">
              <w:rPr>
                <w:rFonts w:ascii="Verdana" w:eastAsia="Times New Roman" w:hAnsi="Verdana" w:cs="Times New Roman"/>
                <w:color w:val="000000"/>
                <w:sz w:val="16"/>
                <w:szCs w:val="16"/>
                <w:lang w:eastAsia="tr-TR"/>
              </w:rPr>
              <w:t xml:space="preserve"> veya benzeri diğer bir enerji kaynağına aktarılmaya dayanıyorsa, aktarma süresi 3 saniyeyi geçmeyecektir.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Hareketli </w:t>
            </w:r>
            <w:proofErr w:type="spellStart"/>
            <w:r w:rsidRPr="00DB0021">
              <w:rPr>
                <w:rFonts w:ascii="Verdana" w:eastAsia="Times New Roman" w:hAnsi="Verdana" w:cs="Times New Roman"/>
                <w:color w:val="000000"/>
                <w:sz w:val="16"/>
                <w:szCs w:val="16"/>
                <w:lang w:eastAsia="tr-TR"/>
              </w:rPr>
              <w:t>makinalar</w:t>
            </w:r>
            <w:proofErr w:type="spellEnd"/>
            <w:r w:rsidRPr="00DB0021">
              <w:rPr>
                <w:rFonts w:ascii="Verdana" w:eastAsia="Times New Roman" w:hAnsi="Verdana" w:cs="Times New Roman"/>
                <w:color w:val="000000"/>
                <w:sz w:val="16"/>
                <w:szCs w:val="16"/>
                <w:lang w:eastAsia="tr-TR"/>
              </w:rPr>
              <w:t xml:space="preserve"> ve kimyevi maddeler gibi tehlike oluşturan yüksek riskli mahallerde acil durum aydınlatma seviyesi normal aydınlatma seviyesinin %10'u ya da en az 15 </w:t>
            </w:r>
            <w:proofErr w:type="spellStart"/>
            <w:r w:rsidRPr="00DB0021">
              <w:rPr>
                <w:rFonts w:ascii="Verdana" w:eastAsia="Times New Roman" w:hAnsi="Verdana" w:cs="Times New Roman"/>
                <w:color w:val="000000"/>
                <w:sz w:val="16"/>
                <w:szCs w:val="16"/>
                <w:lang w:eastAsia="tr-TR"/>
              </w:rPr>
              <w:t>lux</w:t>
            </w:r>
            <w:proofErr w:type="spellEnd"/>
            <w:r w:rsidRPr="00DB0021">
              <w:rPr>
                <w:rFonts w:ascii="Verdana" w:eastAsia="Times New Roman" w:hAnsi="Verdana" w:cs="Times New Roman"/>
                <w:color w:val="000000"/>
                <w:sz w:val="16"/>
                <w:szCs w:val="16"/>
                <w:lang w:eastAsia="tr-TR"/>
              </w:rPr>
              <w:t xml:space="preserve"> olacak ve en yüksek ve en düşük aydınlatma seviyesine sahip noktalar arasındaki oran </w:t>
            </w:r>
            <w:proofErr w:type="gramStart"/>
            <w:r w:rsidRPr="00DB0021">
              <w:rPr>
                <w:rFonts w:ascii="Verdana" w:eastAsia="Times New Roman" w:hAnsi="Verdana" w:cs="Times New Roman"/>
                <w:color w:val="000000"/>
                <w:sz w:val="16"/>
                <w:szCs w:val="16"/>
                <w:lang w:eastAsia="tr-TR"/>
              </w:rPr>
              <w:t>10:1'i</w:t>
            </w:r>
            <w:proofErr w:type="gramEnd"/>
            <w:r w:rsidRPr="00DB0021">
              <w:rPr>
                <w:rFonts w:ascii="Verdana" w:eastAsia="Times New Roman" w:hAnsi="Verdana" w:cs="Times New Roman"/>
                <w:color w:val="000000"/>
                <w:sz w:val="16"/>
                <w:szCs w:val="16"/>
                <w:lang w:eastAsia="tr-TR"/>
              </w:rPr>
              <w:t xml:space="preserve"> geçmeyecektir. Yüksek riskli mahallerde normal aydınlatmanın kesilmesinde acil durum aydınlatmasının devreye girme süresi </w:t>
            </w:r>
            <w:proofErr w:type="gramStart"/>
            <w:r w:rsidRPr="00DB0021">
              <w:rPr>
                <w:rFonts w:ascii="Verdana" w:eastAsia="Times New Roman" w:hAnsi="Verdana" w:cs="Times New Roman"/>
                <w:color w:val="000000"/>
                <w:sz w:val="16"/>
                <w:szCs w:val="16"/>
                <w:lang w:eastAsia="tr-TR"/>
              </w:rPr>
              <w:t>0.5</w:t>
            </w:r>
            <w:proofErr w:type="gramEnd"/>
            <w:r w:rsidRPr="00DB0021">
              <w:rPr>
                <w:rFonts w:ascii="Verdana" w:eastAsia="Times New Roman" w:hAnsi="Verdana" w:cs="Times New Roman"/>
                <w:color w:val="000000"/>
                <w:sz w:val="16"/>
                <w:szCs w:val="16"/>
                <w:lang w:eastAsia="tr-TR"/>
              </w:rPr>
              <w:t xml:space="preserve"> saniyeyi geçmeyecektir.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aydınlatması,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Kendi akümülatörü, şarj devresi, şebeke gerilimi denetleyicisi ve lamba sürücü devresine sahip bağımsız aydınlatma armatürleri,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Bir merkezi akümülatör bataryasından doğru gerilim, ya da bir </w:t>
            </w:r>
            <w:proofErr w:type="spellStart"/>
            <w:r w:rsidRPr="00DB0021">
              <w:rPr>
                <w:rFonts w:ascii="Verdana" w:eastAsia="Times New Roman" w:hAnsi="Verdana" w:cs="Times New Roman"/>
                <w:color w:val="000000"/>
                <w:sz w:val="16"/>
                <w:szCs w:val="16"/>
                <w:lang w:eastAsia="tr-TR"/>
              </w:rPr>
              <w:t>invertör</w:t>
            </w:r>
            <w:proofErr w:type="spellEnd"/>
            <w:r w:rsidRPr="00DB0021">
              <w:rPr>
                <w:rFonts w:ascii="Verdana" w:eastAsia="Times New Roman" w:hAnsi="Verdana" w:cs="Times New Roman"/>
                <w:color w:val="000000"/>
                <w:sz w:val="16"/>
                <w:szCs w:val="16"/>
                <w:lang w:eastAsia="tr-TR"/>
              </w:rPr>
              <w:t xml:space="preserve"> devresi aracılığıyla </w:t>
            </w:r>
            <w:r w:rsidRPr="00DB0021">
              <w:rPr>
                <w:rFonts w:ascii="Verdana" w:eastAsia="Times New Roman" w:hAnsi="Verdana" w:cs="Times New Roman"/>
                <w:color w:val="000000"/>
                <w:sz w:val="16"/>
                <w:szCs w:val="16"/>
                <w:lang w:eastAsia="tr-TR"/>
              </w:rPr>
              <w:lastRenderedPageBreak/>
              <w:t xml:space="preserve">alternatif gerilim sağlayan bir merkezi batarya ünitesinden beslenen aydınlatma armatürleri,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ile</w:t>
            </w:r>
            <w:proofErr w:type="gramEnd"/>
            <w:r w:rsidRPr="00DB0021">
              <w:rPr>
                <w:rFonts w:ascii="Verdana" w:eastAsia="Times New Roman" w:hAnsi="Verdana" w:cs="Times New Roman"/>
                <w:color w:val="000000"/>
                <w:sz w:val="16"/>
                <w:szCs w:val="16"/>
                <w:lang w:eastAsia="tr-TR"/>
              </w:rPr>
              <w:t xml:space="preserve"> sağlanabilir.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Normal aydınlatma amacıyla kullanılan aydınlatma armatürleri, acil durum dönüştürme kitleri doğrudan armatür muhafazasının içerisinde veya hemen yakınında monte edilerek ve gerekli bağlantılar yapılarak bağımsız acil durum aydınlatma armatürlerine dönüştürülebilirler.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Merkezi batarya acil aydınlatma sistemlerinde, merkezi ünite ile aydınlatma armatürleri arasındaki bağlantılar en az acil durum aydınlatma süresi kadar yangına dayanacak şekilde metal tesisat boruları içerisinde ve/veya mineral </w:t>
            </w:r>
            <w:proofErr w:type="gramStart"/>
            <w:r w:rsidRPr="00DB0021">
              <w:rPr>
                <w:rFonts w:ascii="Verdana" w:eastAsia="Times New Roman" w:hAnsi="Verdana" w:cs="Times New Roman"/>
                <w:color w:val="000000"/>
                <w:sz w:val="16"/>
                <w:szCs w:val="16"/>
                <w:lang w:eastAsia="tr-TR"/>
              </w:rPr>
              <w:t>izolasyonlu</w:t>
            </w:r>
            <w:proofErr w:type="gramEnd"/>
            <w:r w:rsidRPr="00DB0021">
              <w:rPr>
                <w:rFonts w:ascii="Verdana" w:eastAsia="Times New Roman" w:hAnsi="Verdana" w:cs="Times New Roman"/>
                <w:color w:val="000000"/>
                <w:sz w:val="16"/>
                <w:szCs w:val="16"/>
                <w:lang w:eastAsia="tr-TR"/>
              </w:rPr>
              <w:t xml:space="preserve"> veya benzeri yangına dayanıklı kablolar ile yapılacaktır. Kendi başlarına acil durum aydınlatması yapabilen aydınlatma armatürlerine yapılacak şebeke gerilimi bağlantıları normal aydınlatmada kullanılan tipte kablolarla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Birinci ve ikinci derece deprem bölgelerinde merkezi batarya tipi acil aydınlatma sistemleri kullanılmayacaktır. Bu bölgelerde acil aydınlatma, kendi başlarına çalışabilen bağımsız acil aydınlatma armatürleri ile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Acil durum yönlendirmesi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73 -</w:t>
            </w:r>
            <w:r w:rsidRPr="00DB0021">
              <w:rPr>
                <w:rFonts w:ascii="Verdana" w:eastAsia="Times New Roman" w:hAnsi="Verdana" w:cs="Times New Roman"/>
                <w:color w:val="000000"/>
                <w:sz w:val="16"/>
                <w:szCs w:val="16"/>
                <w:lang w:eastAsia="tr-TR"/>
              </w:rPr>
              <w:t xml:space="preserve"> Birden fazla çıkışı olan bütün yapılarda, kullanıcıların çıkışlara kolaylıkla ulaşabilmesi için acil durum yönlendirmesi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Yönlendirme işaretlerinin aydınlatması ya 72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maddede belirtilen özelliklerde acil aydınlatma üniteleri ile dışarıdan aydınlatılarak yapılacak, </w:t>
            </w:r>
            <w:proofErr w:type="gramStart"/>
            <w:r w:rsidRPr="00DB0021">
              <w:rPr>
                <w:rFonts w:ascii="Verdana" w:eastAsia="Times New Roman" w:hAnsi="Verdana" w:cs="Times New Roman"/>
                <w:color w:val="000000"/>
                <w:sz w:val="16"/>
                <w:szCs w:val="16"/>
                <w:lang w:eastAsia="tr-TR"/>
              </w:rPr>
              <w:t>yada</w:t>
            </w:r>
            <w:proofErr w:type="gramEnd"/>
            <w:r w:rsidRPr="00DB0021">
              <w:rPr>
                <w:rFonts w:ascii="Verdana" w:eastAsia="Times New Roman" w:hAnsi="Verdana" w:cs="Times New Roman"/>
                <w:color w:val="000000"/>
                <w:sz w:val="16"/>
                <w:szCs w:val="16"/>
                <w:lang w:eastAsia="tr-TR"/>
              </w:rPr>
              <w:t xml:space="preserve"> aynı özelliklerde ve içeriden aydınlatılan işaretlere sahip acil durum yönlendirme üniteleri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yönlendirmesi normal aydınlatmanın kesilmesi halinde en az 1 saat süreyle sağlanacaktır. Acil durum çalışma süresi kullanıcı yükü 100'den fazla olduğu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2 saat, 500'den fazla olduğu taktirde 3 saat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Yönlendirme işaretleri yeşil zemin üzerine beyaz olarak TSE standartları veya TSE tarafından eşdeğerliği kabul edilen standart ve yönetmeliklere uygun olacaktır. Bir yönlendirme işaretinin azami görülebilirlik uzaklığı, işaret boyut yüksekliğinin 200 katına eşit olan uzaklık olacak, bu uzaklıktan daha uzak noktalardan erişim için gerektiği kadar yönlendirme işareti ilave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Kaçış yollarında yönlendirme işaretleri dışında, kaçış yönü ile ilgili tereddüt ve karışıklık yaratabilecek, hiçbir ışıklı işaret veya nesne bulundurulmayacaktır.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Yönlendirme işaretleri hem normal aydınlatma, hem de acil durum aydınlatma durumlarında kaçış yolu üzerinde tüm erişim noktalarından görülebilir olacaktır. Dışarıdan aydınlatılan yönlendirme işaretlerinde aydınlatma, görülebilen tüm doğrultularda en az 2 </w:t>
            </w:r>
            <w:proofErr w:type="spellStart"/>
            <w:r w:rsidRPr="00DB0021">
              <w:rPr>
                <w:rFonts w:ascii="Verdana" w:eastAsia="Times New Roman" w:hAnsi="Verdana" w:cs="Times New Roman"/>
                <w:color w:val="000000"/>
                <w:sz w:val="16"/>
                <w:szCs w:val="16"/>
                <w:lang w:eastAsia="tr-TR"/>
              </w:rPr>
              <w:t>cd</w:t>
            </w:r>
            <w:proofErr w:type="spellEnd"/>
            <w:r w:rsidRPr="00DB0021">
              <w:rPr>
                <w:rFonts w:ascii="Verdana" w:eastAsia="Times New Roman" w:hAnsi="Verdana" w:cs="Times New Roman"/>
                <w:color w:val="000000"/>
                <w:sz w:val="16"/>
                <w:szCs w:val="16"/>
                <w:lang w:eastAsia="tr-TR"/>
              </w:rPr>
              <w:t xml:space="preserve">/m² olacak ve en az 0.5 değerinde bir </w:t>
            </w:r>
            <w:proofErr w:type="gramStart"/>
            <w:r w:rsidRPr="00DB0021">
              <w:rPr>
                <w:rFonts w:ascii="Verdana" w:eastAsia="Times New Roman" w:hAnsi="Verdana" w:cs="Times New Roman"/>
                <w:color w:val="000000"/>
                <w:sz w:val="16"/>
                <w:szCs w:val="16"/>
                <w:lang w:eastAsia="tr-TR"/>
              </w:rPr>
              <w:t>kontrast</w:t>
            </w:r>
            <w:proofErr w:type="gramEnd"/>
            <w:r w:rsidRPr="00DB0021">
              <w:rPr>
                <w:rFonts w:ascii="Verdana" w:eastAsia="Times New Roman" w:hAnsi="Verdana" w:cs="Times New Roman"/>
                <w:color w:val="000000"/>
                <w:sz w:val="16"/>
                <w:szCs w:val="16"/>
                <w:lang w:eastAsia="tr-TR"/>
              </w:rPr>
              <w:t xml:space="preserve"> oranına sahip olacaktır.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Algılama ve Uyarı Sistemleri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74 -</w:t>
            </w:r>
            <w:r w:rsidRPr="00DB0021">
              <w:rPr>
                <w:rFonts w:ascii="Verdana" w:eastAsia="Times New Roman" w:hAnsi="Verdana" w:cs="Times New Roman"/>
                <w:color w:val="000000"/>
                <w:sz w:val="16"/>
                <w:szCs w:val="16"/>
                <w:lang w:eastAsia="tr-TR"/>
              </w:rPr>
              <w:t xml:space="preserve"> Bu Yönetmelikte belirtilen yangın alarm sistemi, yangın algılama, alarm verme, kontrol ve haberleşme fonksiyonlarını içeren komple sistemdir. Yangın alarm sisteminin beslemesi, sadece yangın alarm sistemini besleyen bir otomatik sigorta üzerinden ve eğer binada mevcut ise jeneratör ya da kesintisiz güç kaynağı gibi bir ikincil besleme kaynağından yapılacaktır. Bu beslemenin de kesilmesi durumunda yangın alarm sistemi, algılama fonksiyonlarını en az 24 saat yerine getirebilecek ve bu sürenin sonunda tüm alarm verme, kontrol ve haberleşme fonksiyonlarını en az 30 dakika süre ile yerine getirebilecek şekilde tam kapalı, sızdırmaz tip, bakım gerektirmeyen akümülatörle teçhiz edilecektir. Gerekli görüldüğü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bu sürelerin daha uzun olması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alarm sistemini oluşturan tüm kablolar ve uzak kontrol ve denetim merkezlerine iletişim maksadıyla kullanılan tüm hatlar; kopukluk, kısa devre ve toprak kaçağı gibi arızalara karşı sürekli olarak denetim altında tutulacaklardır.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Can güvenliğinin esas olduğu binalarda bir yangın alarm sisteminin herhangi bir nedenle 24 saatlik </w:t>
            </w:r>
            <w:r w:rsidRPr="00DB0021">
              <w:rPr>
                <w:rFonts w:ascii="Verdana" w:eastAsia="Times New Roman" w:hAnsi="Verdana" w:cs="Times New Roman"/>
                <w:color w:val="000000"/>
                <w:sz w:val="16"/>
                <w:szCs w:val="16"/>
                <w:lang w:eastAsia="tr-TR"/>
              </w:rPr>
              <w:lastRenderedPageBreak/>
              <w:t xml:space="preserve">bir zaman </w:t>
            </w:r>
            <w:proofErr w:type="gramStart"/>
            <w:r w:rsidRPr="00DB0021">
              <w:rPr>
                <w:rFonts w:ascii="Verdana" w:eastAsia="Times New Roman" w:hAnsi="Verdana" w:cs="Times New Roman"/>
                <w:color w:val="000000"/>
                <w:sz w:val="16"/>
                <w:szCs w:val="16"/>
                <w:lang w:eastAsia="tr-TR"/>
              </w:rPr>
              <w:t>aralığında</w:t>
            </w:r>
            <w:proofErr w:type="gramEnd"/>
            <w:r w:rsidRPr="00DB0021">
              <w:rPr>
                <w:rFonts w:ascii="Verdana" w:eastAsia="Times New Roman" w:hAnsi="Verdana" w:cs="Times New Roman"/>
                <w:color w:val="000000"/>
                <w:sz w:val="16"/>
                <w:szCs w:val="16"/>
                <w:lang w:eastAsia="tr-TR"/>
              </w:rPr>
              <w:t xml:space="preserve"> 4 saatten daha uzun bir süreyle devre dışı kalması durumunda yetki sahibi merci durumdan haberdar edilecek ve yangın alarm sistemi tekrar çalışır duruma getirilinceye kadar, önceden yetki sahibi merci tarafından onaylanmış bulunan yangın gözetim faaliyeti başlatılacak ve sürdürülecektir. Yangın gözetiminde normal güvenlik personeline ek olarak, korumasız kalan bölgelerde ilave güvenlik personeliyle gözetim turları başlatılacaktır.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Algılama ve ihbar tesisatı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75 -</w:t>
            </w:r>
            <w:r w:rsidRPr="00DB0021">
              <w:rPr>
                <w:rFonts w:ascii="Verdana" w:eastAsia="Times New Roman" w:hAnsi="Verdana" w:cs="Times New Roman"/>
                <w:color w:val="000000"/>
                <w:sz w:val="16"/>
                <w:szCs w:val="16"/>
                <w:lang w:eastAsia="tr-TR"/>
              </w:rPr>
              <w:t xml:space="preserve"> Komple bir yangın alarm sisteminin aktivasyonu, elle, otomatik veya bir söndürme sisteminin aktivasyonundan biri ya da tamamı ile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Elle yangın uyarısı, yangın uyarı butonları ile yapılacaktır. Yangın uyarı butonları yangın kaçış yollarında tesis edilecekler ve her kaçış çıkış noktasında bir adet yangın uyarı butonu bulunacaktır. Yangın uyarı butonlarının yerleşimi, bir kattaki her hangi bir noktadan o kattaki her hangi bir yangın uyarı butonuna yatay erişim uzaklığı 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geçmeyecek şekilde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yangın uyarı butonları görülebilir ve kolayca erişilebilir olacaktır. Yangın uyarı butonları yerden en az </w:t>
            </w:r>
            <w:proofErr w:type="gramStart"/>
            <w:r w:rsidRPr="00DB0021">
              <w:rPr>
                <w:rFonts w:ascii="Verdana" w:eastAsia="Times New Roman" w:hAnsi="Verdana" w:cs="Times New Roman"/>
                <w:color w:val="000000"/>
                <w:sz w:val="16"/>
                <w:szCs w:val="16"/>
                <w:lang w:eastAsia="tr-TR"/>
              </w:rPr>
              <w:t>1.1</w:t>
            </w:r>
            <w:proofErr w:type="gramEnd"/>
            <w:r w:rsidRPr="00DB0021">
              <w:rPr>
                <w:rFonts w:ascii="Verdana" w:eastAsia="Times New Roman" w:hAnsi="Verdana" w:cs="Times New Roman"/>
                <w:color w:val="000000"/>
                <w:sz w:val="16"/>
                <w:szCs w:val="16"/>
                <w:lang w:eastAsia="tr-TR"/>
              </w:rPr>
              <w:t xml:space="preserve"> m ve en fazla 1.4 m yükseklikte monte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Algılama Cihazları: Aşağıda belirtilen bina ve yapıların tüm kaçış yollarında ve duman </w:t>
            </w:r>
            <w:proofErr w:type="spellStart"/>
            <w:r w:rsidRPr="00DB0021">
              <w:rPr>
                <w:rFonts w:ascii="Verdana" w:eastAsia="Times New Roman" w:hAnsi="Verdana" w:cs="Times New Roman"/>
                <w:color w:val="000000"/>
                <w:sz w:val="16"/>
                <w:szCs w:val="16"/>
                <w:lang w:eastAsia="tr-TR"/>
              </w:rPr>
              <w:t>dedektörlerinin</w:t>
            </w:r>
            <w:proofErr w:type="spellEnd"/>
            <w:r w:rsidRPr="00DB0021">
              <w:rPr>
                <w:rFonts w:ascii="Verdana" w:eastAsia="Times New Roman" w:hAnsi="Verdana" w:cs="Times New Roman"/>
                <w:color w:val="000000"/>
                <w:sz w:val="16"/>
                <w:szCs w:val="16"/>
                <w:lang w:eastAsia="tr-TR"/>
              </w:rPr>
              <w:t xml:space="preserve"> yanlış uyarılara neden olmadan kullanımına elverişli tüm yerleşime açık alanlarında, ortak alanlarında ve çalışma alanlarında otomatik duman algılama cihazları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a)Tehlike sınıfı yüksek olan bütün binalarda,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b)Tehlike sınıfı orta olan ve toplam kullanım alanı 1000 m2 </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geçen binalarda,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İkamet amaçlı binalar dışındaki tüm yüksek binalarda,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Yapı yüksekliği 51.50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fazla olan apartman binalarında,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Oteller, moteller, yatakhaneler, misafirhaneler, </w:t>
            </w:r>
            <w:proofErr w:type="spellStart"/>
            <w:r w:rsidRPr="00DB0021">
              <w:rPr>
                <w:rFonts w:ascii="Verdana" w:eastAsia="Times New Roman" w:hAnsi="Verdana" w:cs="Times New Roman"/>
                <w:color w:val="000000"/>
                <w:sz w:val="16"/>
                <w:szCs w:val="16"/>
                <w:lang w:eastAsia="tr-TR"/>
              </w:rPr>
              <w:t>hastahaneler</w:t>
            </w:r>
            <w:proofErr w:type="spellEnd"/>
            <w:r w:rsidRPr="00DB0021">
              <w:rPr>
                <w:rFonts w:ascii="Verdana" w:eastAsia="Times New Roman" w:hAnsi="Verdana" w:cs="Times New Roman"/>
                <w:color w:val="000000"/>
                <w:sz w:val="16"/>
                <w:szCs w:val="16"/>
                <w:lang w:eastAsia="tr-TR"/>
              </w:rPr>
              <w:t xml:space="preserve">, huzur evleri, pansiyonlar ve benzeri bütün yatılan yerlerde,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endüstriyel binalarda, tüm kaçış yollarında ve duman </w:t>
            </w:r>
            <w:proofErr w:type="spellStart"/>
            <w:r w:rsidRPr="00DB0021">
              <w:rPr>
                <w:rFonts w:ascii="Verdana" w:eastAsia="Times New Roman" w:hAnsi="Verdana" w:cs="Times New Roman"/>
                <w:color w:val="000000"/>
                <w:sz w:val="16"/>
                <w:szCs w:val="16"/>
                <w:lang w:eastAsia="tr-TR"/>
              </w:rPr>
              <w:t>dedektörlerinin</w:t>
            </w:r>
            <w:proofErr w:type="spellEnd"/>
            <w:r w:rsidRPr="00DB0021">
              <w:rPr>
                <w:rFonts w:ascii="Verdana" w:eastAsia="Times New Roman" w:hAnsi="Verdana" w:cs="Times New Roman"/>
                <w:color w:val="000000"/>
                <w:sz w:val="16"/>
                <w:szCs w:val="16"/>
                <w:lang w:eastAsia="tr-TR"/>
              </w:rPr>
              <w:t xml:space="preserve"> yanlış uyarılara neden olmadan kullanımına elverişli koridorlar, depolar, tesisat/teçhizat odaları ve benzeri, sürekli insan bulunmayan bölümlerde veya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olmayan bölümlerde tüm ortak alanlarında ve çalışma alanlarında otomatik duman algılama cihazları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Otomatik duman algılamanın gerekli görüldüğü tüm mahallerde ana hacimlere ve içinde yanmaya elverişli ve yanma riski taşıyan maddeler bulunan, yüksekliği 25cm'den fazla olan asma tavanların üzerlerindeki ve yükseltilmiş döşemelerin altlarındaki boşluklara, diğer bölmelere, asansör ve </w:t>
            </w:r>
            <w:proofErr w:type="gramStart"/>
            <w:r w:rsidRPr="00DB0021">
              <w:rPr>
                <w:rFonts w:ascii="Verdana" w:eastAsia="Times New Roman" w:hAnsi="Verdana" w:cs="Times New Roman"/>
                <w:color w:val="000000"/>
                <w:sz w:val="16"/>
                <w:szCs w:val="16"/>
                <w:lang w:eastAsia="tr-TR"/>
              </w:rPr>
              <w:t>merdiven kovaları</w:t>
            </w:r>
            <w:proofErr w:type="gramEnd"/>
            <w:r w:rsidRPr="00DB0021">
              <w:rPr>
                <w:rFonts w:ascii="Verdana" w:eastAsia="Times New Roman" w:hAnsi="Verdana" w:cs="Times New Roman"/>
                <w:color w:val="000000"/>
                <w:sz w:val="16"/>
                <w:szCs w:val="16"/>
                <w:lang w:eastAsia="tr-TR"/>
              </w:rPr>
              <w:t xml:space="preserve"> gibi boşluklara duman </w:t>
            </w:r>
            <w:proofErr w:type="spellStart"/>
            <w:r w:rsidRPr="00DB0021">
              <w:rPr>
                <w:rFonts w:ascii="Verdana" w:eastAsia="Times New Roman" w:hAnsi="Verdana" w:cs="Times New Roman"/>
                <w:color w:val="000000"/>
                <w:sz w:val="16"/>
                <w:szCs w:val="16"/>
                <w:lang w:eastAsia="tr-TR"/>
              </w:rPr>
              <w:t>dedektörleri</w:t>
            </w:r>
            <w:proofErr w:type="spellEnd"/>
            <w:r w:rsidRPr="00DB0021">
              <w:rPr>
                <w:rFonts w:ascii="Verdana" w:eastAsia="Times New Roman" w:hAnsi="Verdana" w:cs="Times New Roman"/>
                <w:color w:val="000000"/>
                <w:sz w:val="16"/>
                <w:szCs w:val="16"/>
                <w:lang w:eastAsia="tr-TR"/>
              </w:rPr>
              <w:t xml:space="preserve"> tesis edilecektir. İçinde yanmaya elverişli madde bulunmayan ve erişilmesi mümkün olmayan boşluklara duman </w:t>
            </w:r>
            <w:proofErr w:type="spellStart"/>
            <w:r w:rsidRPr="00DB0021">
              <w:rPr>
                <w:rFonts w:ascii="Verdana" w:eastAsia="Times New Roman" w:hAnsi="Verdana" w:cs="Times New Roman"/>
                <w:color w:val="000000"/>
                <w:sz w:val="16"/>
                <w:szCs w:val="16"/>
                <w:lang w:eastAsia="tr-TR"/>
              </w:rPr>
              <w:t>dedektörü</w:t>
            </w:r>
            <w:proofErr w:type="spellEnd"/>
            <w:r w:rsidRPr="00DB0021">
              <w:rPr>
                <w:rFonts w:ascii="Verdana" w:eastAsia="Times New Roman" w:hAnsi="Verdana" w:cs="Times New Roman"/>
                <w:color w:val="000000"/>
                <w:sz w:val="16"/>
                <w:szCs w:val="16"/>
                <w:lang w:eastAsia="tr-TR"/>
              </w:rPr>
              <w:t xml:space="preserve"> takılması gerekli değildir. İçinde yanmaya elverişli ve yanma riski taşıyan maddeler olan boşluklar erişilebilir hale getirilecek ve duman </w:t>
            </w:r>
            <w:proofErr w:type="spellStart"/>
            <w:r w:rsidRPr="00DB0021">
              <w:rPr>
                <w:rFonts w:ascii="Verdana" w:eastAsia="Times New Roman" w:hAnsi="Verdana" w:cs="Times New Roman"/>
                <w:color w:val="000000"/>
                <w:sz w:val="16"/>
                <w:szCs w:val="16"/>
                <w:lang w:eastAsia="tr-TR"/>
              </w:rPr>
              <w:t>dedektörleri</w:t>
            </w:r>
            <w:proofErr w:type="spellEnd"/>
            <w:r w:rsidRPr="00DB0021">
              <w:rPr>
                <w:rFonts w:ascii="Verdana" w:eastAsia="Times New Roman" w:hAnsi="Verdana" w:cs="Times New Roman"/>
                <w:color w:val="000000"/>
                <w:sz w:val="16"/>
                <w:szCs w:val="16"/>
                <w:lang w:eastAsia="tr-TR"/>
              </w:rPr>
              <w:t xml:space="preserve"> ile korunacak, ayrıca uzak lamba konarak </w:t>
            </w:r>
            <w:proofErr w:type="spellStart"/>
            <w:r w:rsidRPr="00DB0021">
              <w:rPr>
                <w:rFonts w:ascii="Verdana" w:eastAsia="Times New Roman" w:hAnsi="Verdana" w:cs="Times New Roman"/>
                <w:color w:val="000000"/>
                <w:sz w:val="16"/>
                <w:szCs w:val="16"/>
                <w:lang w:eastAsia="tr-TR"/>
              </w:rPr>
              <w:t>dedektörün</w:t>
            </w:r>
            <w:proofErr w:type="spellEnd"/>
            <w:r w:rsidRPr="00DB0021">
              <w:rPr>
                <w:rFonts w:ascii="Verdana" w:eastAsia="Times New Roman" w:hAnsi="Verdana" w:cs="Times New Roman"/>
                <w:color w:val="000000"/>
                <w:sz w:val="16"/>
                <w:szCs w:val="16"/>
                <w:lang w:eastAsia="tr-TR"/>
              </w:rPr>
              <w:t xml:space="preserve"> alarm halinin anlaşılması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w:t>
            </w:r>
            <w:proofErr w:type="spellStart"/>
            <w:r w:rsidRPr="00DB0021">
              <w:rPr>
                <w:rFonts w:ascii="Verdana" w:eastAsia="Times New Roman" w:hAnsi="Verdana" w:cs="Times New Roman"/>
                <w:color w:val="000000"/>
                <w:sz w:val="16"/>
                <w:szCs w:val="16"/>
                <w:lang w:eastAsia="tr-TR"/>
              </w:rPr>
              <w:t>dedektörler</w:t>
            </w:r>
            <w:proofErr w:type="spellEnd"/>
            <w:r w:rsidRPr="00DB0021">
              <w:rPr>
                <w:rFonts w:ascii="Verdana" w:eastAsia="Times New Roman" w:hAnsi="Verdana" w:cs="Times New Roman"/>
                <w:color w:val="000000"/>
                <w:sz w:val="16"/>
                <w:szCs w:val="16"/>
                <w:lang w:eastAsia="tr-TR"/>
              </w:rPr>
              <w:t xml:space="preserve"> periyodik testler ve bakımlar için ulaşılabilir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Diğer Algılama ve Uyarı Cihazları: Duman algılama cihazlarının kullanımının uygun ya da yeterli olmadığı mahallerde, gerekli görüldüğü takdirde sıcaklık ve/veya alev </w:t>
            </w:r>
            <w:proofErr w:type="spellStart"/>
            <w:r w:rsidRPr="00DB0021">
              <w:rPr>
                <w:rFonts w:ascii="Verdana" w:eastAsia="Times New Roman" w:hAnsi="Verdana" w:cs="Times New Roman"/>
                <w:color w:val="000000"/>
                <w:sz w:val="16"/>
                <w:szCs w:val="16"/>
                <w:lang w:eastAsia="tr-TR"/>
              </w:rPr>
              <w:t>dedektörleri</w:t>
            </w:r>
            <w:proofErr w:type="spellEnd"/>
            <w:r w:rsidRPr="00DB0021">
              <w:rPr>
                <w:rFonts w:ascii="Verdana" w:eastAsia="Times New Roman" w:hAnsi="Verdana" w:cs="Times New Roman"/>
                <w:color w:val="000000"/>
                <w:sz w:val="16"/>
                <w:szCs w:val="16"/>
                <w:lang w:eastAsia="tr-TR"/>
              </w:rPr>
              <w:t xml:space="preserve">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Binada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bulunuyorsa, </w:t>
            </w:r>
            <w:proofErr w:type="spellStart"/>
            <w:r w:rsidRPr="00DB0021">
              <w:rPr>
                <w:rFonts w:ascii="Verdana" w:eastAsia="Times New Roman" w:hAnsi="Verdana" w:cs="Times New Roman"/>
                <w:color w:val="000000"/>
                <w:sz w:val="16"/>
                <w:szCs w:val="16"/>
                <w:lang w:eastAsia="tr-TR"/>
              </w:rPr>
              <w:t>sprinklerin</w:t>
            </w:r>
            <w:proofErr w:type="spellEnd"/>
            <w:r w:rsidRPr="00DB0021">
              <w:rPr>
                <w:rFonts w:ascii="Verdana" w:eastAsia="Times New Roman" w:hAnsi="Verdana" w:cs="Times New Roman"/>
                <w:color w:val="000000"/>
                <w:sz w:val="16"/>
                <w:szCs w:val="16"/>
                <w:lang w:eastAsia="tr-TR"/>
              </w:rPr>
              <w:t xml:space="preserve"> açılması durumunda yangın alarm sisteminin otomatik algılama yapması sağlanacaktır. Bu amaçla her bir </w:t>
            </w:r>
            <w:proofErr w:type="spellStart"/>
            <w:r w:rsidRPr="00DB0021">
              <w:rPr>
                <w:rFonts w:ascii="Verdana" w:eastAsia="Times New Roman" w:hAnsi="Verdana" w:cs="Times New Roman"/>
                <w:color w:val="000000"/>
                <w:sz w:val="16"/>
                <w:szCs w:val="16"/>
                <w:lang w:eastAsia="tr-TR"/>
              </w:rPr>
              <w:t>zon</w:t>
            </w:r>
            <w:proofErr w:type="spellEnd"/>
            <w:r w:rsidRPr="00DB0021">
              <w:rPr>
                <w:rFonts w:ascii="Verdana" w:eastAsia="Times New Roman" w:hAnsi="Verdana" w:cs="Times New Roman"/>
                <w:color w:val="000000"/>
                <w:sz w:val="16"/>
                <w:szCs w:val="16"/>
                <w:lang w:eastAsia="tr-TR"/>
              </w:rPr>
              <w:t xml:space="preserve"> hattına su akış anahtarları tesis edilecek ve bu akış anahtarlarının kontak çıkışları yangın alarm sistemine giriş olarak bağlanacaktır. Bu hallerde,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olan yerler, otomatik sıcaklık </w:t>
            </w:r>
            <w:proofErr w:type="spellStart"/>
            <w:r w:rsidRPr="00DB0021">
              <w:rPr>
                <w:rFonts w:ascii="Verdana" w:eastAsia="Times New Roman" w:hAnsi="Verdana" w:cs="Times New Roman"/>
                <w:color w:val="000000"/>
                <w:sz w:val="16"/>
                <w:szCs w:val="16"/>
                <w:lang w:eastAsia="tr-TR"/>
              </w:rPr>
              <w:t>dedektörleriyle</w:t>
            </w:r>
            <w:proofErr w:type="spellEnd"/>
            <w:r w:rsidRPr="00DB0021">
              <w:rPr>
                <w:rFonts w:ascii="Verdana" w:eastAsia="Times New Roman" w:hAnsi="Verdana" w:cs="Times New Roman"/>
                <w:color w:val="000000"/>
                <w:sz w:val="16"/>
                <w:szCs w:val="16"/>
                <w:lang w:eastAsia="tr-TR"/>
              </w:rPr>
              <w:t xml:space="preserve"> donatılmış gibi işlem görecektir. Bu mahallerde otomatik sıcaklık artış </w:t>
            </w:r>
            <w:proofErr w:type="spellStart"/>
            <w:r w:rsidRPr="00DB0021">
              <w:rPr>
                <w:rFonts w:ascii="Verdana" w:eastAsia="Times New Roman" w:hAnsi="Verdana" w:cs="Times New Roman"/>
                <w:color w:val="000000"/>
                <w:sz w:val="16"/>
                <w:szCs w:val="16"/>
                <w:lang w:eastAsia="tr-TR"/>
              </w:rPr>
              <w:t>dedektörlerinin</w:t>
            </w:r>
            <w:proofErr w:type="spellEnd"/>
            <w:r w:rsidRPr="00DB0021">
              <w:rPr>
                <w:rFonts w:ascii="Verdana" w:eastAsia="Times New Roman" w:hAnsi="Verdana" w:cs="Times New Roman"/>
                <w:color w:val="000000"/>
                <w:sz w:val="16"/>
                <w:szCs w:val="16"/>
                <w:lang w:eastAsia="tr-TR"/>
              </w:rPr>
              <w:t xml:space="preserve"> kullanılması zorunlu değildir.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veya yapıda otomatik veya elle çalışan diğer gazlı, kuru kimyasal tozlu veya benzeri sabit söndürme sistemi bulunuyorsa, bunların aktivasyonu yangın alarm sistemi tarafından otomatik olarak algılanacaktır. Bu amaçla söndürme sistemlerinden, söndürme sisteminin aktive olduğunu bildiren kontak çıkışları yangın alarm sistemine giriş olarak bağlanacaktır.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Alarm verme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76 -</w:t>
            </w:r>
            <w:r w:rsidRPr="00DB0021">
              <w:rPr>
                <w:rFonts w:ascii="Verdana" w:eastAsia="Times New Roman" w:hAnsi="Verdana" w:cs="Times New Roman"/>
                <w:color w:val="000000"/>
                <w:sz w:val="16"/>
                <w:szCs w:val="16"/>
                <w:lang w:eastAsia="tr-TR"/>
              </w:rPr>
              <w:t xml:space="preserve"> Bir yangın alarm sisteminin aktive edilmesi halinde sesli ve ışıklı olarak ya da </w:t>
            </w:r>
            <w:proofErr w:type="gramStart"/>
            <w:r w:rsidRPr="00DB0021">
              <w:rPr>
                <w:rFonts w:ascii="Verdana" w:eastAsia="Times New Roman" w:hAnsi="Verdana" w:cs="Times New Roman"/>
                <w:color w:val="000000"/>
                <w:sz w:val="16"/>
                <w:szCs w:val="16"/>
                <w:lang w:eastAsia="tr-TR"/>
              </w:rPr>
              <w:t>data</w:t>
            </w:r>
            <w:proofErr w:type="gramEnd"/>
            <w:r w:rsidRPr="00DB0021">
              <w:rPr>
                <w:rFonts w:ascii="Verdana" w:eastAsia="Times New Roman" w:hAnsi="Verdana" w:cs="Times New Roman"/>
                <w:color w:val="000000"/>
                <w:sz w:val="16"/>
                <w:szCs w:val="16"/>
                <w:lang w:eastAsia="tr-TR"/>
              </w:rPr>
              <w:t xml:space="preserve"> iletişimi ile alarm verme aşağıdaki gibi yapılacak ancak alarm bilgisi aktarımı bunlarla da sınırlı kalmayacaktır.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Yangın kontrol merkezindeki ana kontrol panelinde ve diğer izleme noktalarındaki tali kontrol panelleri ya da tekrarlayıcı panellerde sesli, ışıklı ve/veya alfa nümerik göstergelerle,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Binanın kullanılan tüm bölümlerinde yaşayanları yangın veya benzeri bir acil durumdan haberdar etmek için sesli ve ışıklı uyarı cihazlarıyla,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Binada bulunan yangın ve acil durum mücadele ekiplerinin uyarılması ve itfaiyeye haber verilmesi için sesli ve ışıklı uyarı cihazları ve direkt hatlar ya da diğer iletişim ortamları üzerinden </w:t>
            </w:r>
            <w:proofErr w:type="gramStart"/>
            <w:r w:rsidRPr="00DB0021">
              <w:rPr>
                <w:rFonts w:ascii="Verdana" w:eastAsia="Times New Roman" w:hAnsi="Verdana" w:cs="Times New Roman"/>
                <w:color w:val="000000"/>
                <w:sz w:val="16"/>
                <w:szCs w:val="16"/>
                <w:lang w:eastAsia="tr-TR"/>
              </w:rPr>
              <w:t>data</w:t>
            </w:r>
            <w:proofErr w:type="gramEnd"/>
            <w:r w:rsidRPr="00DB0021">
              <w:rPr>
                <w:rFonts w:ascii="Verdana" w:eastAsia="Times New Roman" w:hAnsi="Verdana" w:cs="Times New Roman"/>
                <w:color w:val="000000"/>
                <w:sz w:val="16"/>
                <w:szCs w:val="16"/>
                <w:lang w:eastAsia="tr-TR"/>
              </w:rPr>
              <w:t xml:space="preserve"> iletişimi ile,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yapılacaktır</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kontrol panelleri ve tekrarlayıcı panelleri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77 -</w:t>
            </w:r>
            <w:r w:rsidRPr="00DB0021">
              <w:rPr>
                <w:rFonts w:ascii="Verdana" w:eastAsia="Times New Roman" w:hAnsi="Verdana" w:cs="Times New Roman"/>
                <w:color w:val="000000"/>
                <w:sz w:val="16"/>
                <w:szCs w:val="16"/>
                <w:lang w:eastAsia="tr-TR"/>
              </w:rPr>
              <w:t xml:space="preserve"> Yangının haber verilmesi için en büyük birim olarak yangın bölgeleri kullanılacaktır. Tüm binalarda her bağımsız kat en az bir yangın bölgesi olarak kabul edilecektir. Eğer bir katın alanı 2000 m² den büyükse birden fazla yangın bölgeleri belirlenecektir. Bir bina ya da yapının toplam alanı 300 m² ya da daha küçük ise birden fazla katlı olsa da tek bir yangın bölgesi olarak kabul edilebilir.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yangın bölgesinin herhangi bir doğrultuda uzunluğu 100 metreyi geçmeyecektir. Bir yangın bölgesinin içerisinde bir yangın başlangıcını görsel olarak saptamak için alınması gereken uzaklık 30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bölgeleri 24 üncü maddede belirtilen yangın bölmeleri ile uyumlu olacak şekilde belirlenecektir. Bir yangın bölgesinin sınırları mümkünse yangın bölmelerinin sınırlarıyla çakışmalıdır.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Bu Yönetmelikte gerekli görülen tüm yangın alarm sistemlerinde yangın kontrol panelleri ve tekrarlayıcı paneller aşağıda belirtilen yerlerde tesis edileceklerdir.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Bina ya da yapının zemin katında ve sürekli olarak görevli personel bulunan bir yerde ana yangın kontrol paneli </w:t>
            </w:r>
            <w:proofErr w:type="gramStart"/>
            <w:r w:rsidRPr="00DB0021">
              <w:rPr>
                <w:rFonts w:ascii="Verdana" w:eastAsia="Times New Roman" w:hAnsi="Verdana" w:cs="Times New Roman"/>
                <w:color w:val="000000"/>
                <w:sz w:val="16"/>
                <w:szCs w:val="16"/>
                <w:lang w:eastAsia="tr-TR"/>
              </w:rPr>
              <w:t>veya,</w:t>
            </w:r>
            <w:proofErr w:type="gramEnd"/>
            <w:r w:rsidRPr="00DB0021">
              <w:rPr>
                <w:rFonts w:ascii="Verdana" w:eastAsia="Times New Roman" w:hAnsi="Verdana" w:cs="Times New Roman"/>
                <w:color w:val="000000"/>
                <w:sz w:val="16"/>
                <w:szCs w:val="16"/>
                <w:lang w:eastAsia="tr-TR"/>
              </w:rPr>
              <w:t xml:space="preserve"> ana yangın kontrol panelinin başka bir mahalde tesis edilmesi gerekli görülüyorsa, 1 yangın alarm tekrarlayıcı paneli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Yangın kontrol panelinin tesis edildiği yerde personelin bulunamadığı zaman aralıkları varsa, bu sürelerde sürekli personel bulunan ikinci bir mahalde veya daha fazla mahallerde tekrarlayıcı paneller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Yangın alarm sistemi birden fazla binayı kapsıyorsa, 2 veya daha fazla yangın bölgesi bulunan her binada ayrı bir tali yangın kontrol paneli ya da tekrarlayıcı panel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Yangın kontrol panelleri ve tekrarlayıcı panellerinde asgari olarak aşağıdaki sesli, ışıklı ve alfa nümerik göstergeler bulunacaktır.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Genel yangın alarm lambası ve her yangın bölgesi için ayrı bir yangın alarm lambası,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Genel sistem arızası lambası ve ayrı bir ışıklı alfa nümerik gösterge ile bölgesel arıza bilgisi verilmiyorsa, her yangın bölgesi için ayrı bir arıza lambası,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Yangın uyarı butonlarından ve otomatik yangın </w:t>
            </w:r>
            <w:proofErr w:type="spellStart"/>
            <w:r w:rsidRPr="00DB0021">
              <w:rPr>
                <w:rFonts w:ascii="Verdana" w:eastAsia="Times New Roman" w:hAnsi="Verdana" w:cs="Times New Roman"/>
                <w:color w:val="000000"/>
                <w:sz w:val="16"/>
                <w:szCs w:val="16"/>
                <w:lang w:eastAsia="tr-TR"/>
              </w:rPr>
              <w:t>dedektörlerinden</w:t>
            </w:r>
            <w:proofErr w:type="spellEnd"/>
            <w:r w:rsidRPr="00DB0021">
              <w:rPr>
                <w:rFonts w:ascii="Verdana" w:eastAsia="Times New Roman" w:hAnsi="Verdana" w:cs="Times New Roman"/>
                <w:color w:val="000000"/>
                <w:sz w:val="16"/>
                <w:szCs w:val="16"/>
                <w:lang w:eastAsia="tr-TR"/>
              </w:rPr>
              <w:t xml:space="preserve"> gelen uyarıları bireysel olarak cihaz bazında değerlendirebilen adreslenebilir sistemlerde yukarıdakilere ek olarak, bireysel yangın ve arıza uyarılarının izlenebileceği bir ışıklı alfa nümerik gösterge,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Her yangın veya arıza sinyali alındığında aktive olan sesli uyarı cihazı.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Sesli uyarı cihazı bir buton aracılığıyla susturulabilecek, ancak sesli uyarının susturulması ışıklı uyarıların kalkmasına neden olmayacaktır. Tüm bölgesel yangın ve arıza lambalarının yanlarında hangi </w:t>
            </w:r>
            <w:r w:rsidRPr="00DB0021">
              <w:rPr>
                <w:rFonts w:ascii="Verdana" w:eastAsia="Times New Roman" w:hAnsi="Verdana" w:cs="Times New Roman"/>
                <w:color w:val="000000"/>
                <w:sz w:val="16"/>
                <w:szCs w:val="16"/>
                <w:lang w:eastAsia="tr-TR"/>
              </w:rPr>
              <w:lastRenderedPageBreak/>
              <w:t xml:space="preserve">yangın bölgesine ait olduklarını açık, net ve silinmeyecek bir şekilde belirten etiketler bulunacaktır.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Sprinkler</w:t>
            </w:r>
            <w:proofErr w:type="spellEnd"/>
            <w:r w:rsidRPr="00DB0021">
              <w:rPr>
                <w:rFonts w:ascii="Verdana" w:eastAsia="Times New Roman" w:hAnsi="Verdana" w:cs="Times New Roman"/>
                <w:b/>
                <w:bCs/>
                <w:color w:val="000000"/>
                <w:sz w:val="16"/>
                <w:szCs w:val="16"/>
                <w:lang w:eastAsia="tr-TR"/>
              </w:rPr>
              <w:t xml:space="preserve"> alarm istasyonları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78 -</w:t>
            </w:r>
            <w:r w:rsidRPr="00DB0021">
              <w:rPr>
                <w:rFonts w:ascii="Verdana" w:eastAsia="Times New Roman" w:hAnsi="Verdana" w:cs="Times New Roman"/>
                <w:color w:val="000000"/>
                <w:sz w:val="16"/>
                <w:szCs w:val="16"/>
                <w:lang w:eastAsia="tr-TR"/>
              </w:rPr>
              <w:t xml:space="preserve"> Bir bina ya da yapıda 96 </w:t>
            </w:r>
            <w:proofErr w:type="spellStart"/>
            <w:r w:rsidRPr="00DB0021">
              <w:rPr>
                <w:rFonts w:ascii="Verdana" w:eastAsia="Times New Roman" w:hAnsi="Verdana" w:cs="Times New Roman"/>
                <w:color w:val="000000"/>
                <w:sz w:val="16"/>
                <w:szCs w:val="16"/>
                <w:lang w:eastAsia="tr-TR"/>
              </w:rPr>
              <w:t>ncı</w:t>
            </w:r>
            <w:proofErr w:type="spellEnd"/>
            <w:r w:rsidRPr="00DB0021">
              <w:rPr>
                <w:rFonts w:ascii="Verdana" w:eastAsia="Times New Roman" w:hAnsi="Verdana" w:cs="Times New Roman"/>
                <w:color w:val="000000"/>
                <w:sz w:val="16"/>
                <w:szCs w:val="16"/>
                <w:lang w:eastAsia="tr-TR"/>
              </w:rPr>
              <w:t xml:space="preserve"> maddede belirtildiği şekilde bir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kurulduğu takdirde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alarm istasyonları ve akış anahtarları yangın alarm sistemine bağlanacaktır.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sisteminden gelen alarm uyarıları ya ayrı bir bölgesel izleme panelinde, ya da yangın kontrol panelinde ayrı bölgesel alarm göstergeleri oluşturularak izlenecektir. Hat kesme vanalarının izleme anahtarları ve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sistemine ilişkin diğer arıza kontakları da aynı şekilde yangın alarm sistemi tarafından sürekli olarak denetlenecektir.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Gazlı söndürme sistemi alarm ve arıza çıkışları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79 -</w:t>
            </w:r>
            <w:r w:rsidRPr="00DB0021">
              <w:rPr>
                <w:rFonts w:ascii="Verdana" w:eastAsia="Times New Roman" w:hAnsi="Verdana" w:cs="Times New Roman"/>
                <w:color w:val="000000"/>
                <w:sz w:val="16"/>
                <w:szCs w:val="16"/>
                <w:lang w:eastAsia="tr-TR"/>
              </w:rPr>
              <w:t xml:space="preserve"> Bir bina ya da yapıda 98 inci maddede belirtildiği şekilde bir gazlı söndürme sistemi kurulduğu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söndürme sisteminin alarm ve arıza çıkışları yangın alarm sistemine bağlanarak ayrı bölgesel göstergelerle izleneceklerdir.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Duman kontrol ve basınçlandırma sistemleri arıza ve konum değiştirme sinyalleri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80 - </w:t>
            </w:r>
            <w:r w:rsidRPr="00DB0021">
              <w:rPr>
                <w:rFonts w:ascii="Verdana" w:eastAsia="Times New Roman" w:hAnsi="Verdana" w:cs="Times New Roman"/>
                <w:color w:val="000000"/>
                <w:sz w:val="16"/>
                <w:szCs w:val="16"/>
                <w:lang w:eastAsia="tr-TR"/>
              </w:rPr>
              <w:t xml:space="preserve">Bir bina ya da yapıda Altıncı Kısımda belirtildiği şekilde duman kontrol ve basınçlandırma sistemleri kurulduğu takdirde bu sistemlerle ilgili arıza ve konum değiştirme sinyalleri ya ayrı bir bölgesel izleme panelinde ya da yangın kontrol panelinde ayrı bölgesel durum ve arıza göstergeleri oluşturularak izlenecektir. Duman tahliye ve basınçlandırma sistemlerinin elle kontrolleri ayrı bir kontrol panelinden yapılabileceği gibi bu yukarıda belirtilen izleme panelleri ile birleştirilerek yangın alarm sistemi bünyesinde de gerçekleştirilebilecektir.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Sesli ve ışıklı alarm cihazları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81 -</w:t>
            </w:r>
            <w:r w:rsidRPr="00DB0021">
              <w:rPr>
                <w:rFonts w:ascii="Verdana" w:eastAsia="Times New Roman" w:hAnsi="Verdana" w:cs="Times New Roman"/>
                <w:color w:val="000000"/>
                <w:sz w:val="16"/>
                <w:szCs w:val="16"/>
                <w:lang w:eastAsia="tr-TR"/>
              </w:rPr>
              <w:t xml:space="preserve"> Bir bina ya da yapının kullanılan tüm bölümlerinde yaşayanları yangın veya benzeri bir acil durumdan haberdar etme işlemleri sesli ve ışıklı alarm cihazları ile gerçekleştirilecektir.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alarm sinyali gecikmesiz olarak, yangın mücadele ekipleri ve yangına müdahale konusunda eğitilmiş personele ulaştırılmak kaydıyla, yangın uyarısının gerçekliğinin araştırılmasına </w:t>
            </w:r>
            <w:proofErr w:type="gramStart"/>
            <w:r w:rsidRPr="00DB0021">
              <w:rPr>
                <w:rFonts w:ascii="Verdana" w:eastAsia="Times New Roman" w:hAnsi="Verdana" w:cs="Times New Roman"/>
                <w:color w:val="000000"/>
                <w:sz w:val="16"/>
                <w:szCs w:val="16"/>
                <w:lang w:eastAsia="tr-TR"/>
              </w:rPr>
              <w:t>imkan</w:t>
            </w:r>
            <w:proofErr w:type="gramEnd"/>
            <w:r w:rsidRPr="00DB0021">
              <w:rPr>
                <w:rFonts w:ascii="Verdana" w:eastAsia="Times New Roman" w:hAnsi="Verdana" w:cs="Times New Roman"/>
                <w:color w:val="000000"/>
                <w:sz w:val="16"/>
                <w:szCs w:val="16"/>
                <w:lang w:eastAsia="tr-TR"/>
              </w:rPr>
              <w:t xml:space="preserve"> verecek şekilde bir ön uyarı sistemine müsaade edilecektir. Tehlikeli maddelerin bulundurulduğu ve/veya işlendiği endüstriyel binalarda ve depolama amaçlı bina ve yapılarda herhangi bir yangın algılaması otomatik olarak bina tahliye alarmlarını harekete geçirecek, bu bina ve yapılarda ön uyarı sistemi uygulanmayacaktır.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Tahliye ikazları aşağıdaki istisnalar dışında hem sesli, hem de ışıklı olarak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İşitme engelli kişilerin bulunma ihtimali olmayan alanlarda ışıklı uyarı cihazı kullanılması zorunlu olmayacaktır.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Sağlık hizmeti amaçlı binalar için öngörüldüğü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sadece ışıklı uyarı cihazları kullanılmasına izin verilecektir.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Tahliye alarmları aşağıdaki istisnalar dışında bina ya da yapının tamamında aktive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Binanın yapısı nedeniyle bütün binanın boşaltılmasının uygun olmadığı binalarda, başlangıçta sadece yangından etkilenen ve etkilenecek bölgelerde alarm verilecektir. Bu durumda binanın düzenli bir şekilde boşaltılabilmesi için diğer bölgelerde kademeli olarak alarm verilmesini sağlayacak şekilde tesisat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Binadan yaşlılık, fiziksel veya zihinsel yetersizlik ve benzeri nedenlerle kendi başlarına çıkamayacak kişilerin bulunduğu yapılarda sadece bu kişilerin bakımları ve binadan tahliyeleri ile görevli personele yangın alarmı verilmesine müsaade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Sesli uyarı cihazları binanın her yerinde, yerden 150 cm yükseklikte ölçülecek ses seviyesi, ortalama ortam ses seviyesinin en az 15 </w:t>
            </w:r>
            <w:proofErr w:type="spellStart"/>
            <w:r w:rsidRPr="00DB0021">
              <w:rPr>
                <w:rFonts w:ascii="Verdana" w:eastAsia="Times New Roman" w:hAnsi="Verdana" w:cs="Times New Roman"/>
                <w:color w:val="000000"/>
                <w:sz w:val="16"/>
                <w:szCs w:val="16"/>
                <w:lang w:eastAsia="tr-TR"/>
              </w:rPr>
              <w:t>dBA</w:t>
            </w:r>
            <w:proofErr w:type="spellEnd"/>
            <w:r w:rsidRPr="00DB0021">
              <w:rPr>
                <w:rFonts w:ascii="Verdana" w:eastAsia="Times New Roman" w:hAnsi="Verdana" w:cs="Times New Roman"/>
                <w:color w:val="000000"/>
                <w:sz w:val="16"/>
                <w:szCs w:val="16"/>
                <w:lang w:eastAsia="tr-TR"/>
              </w:rPr>
              <w:t xml:space="preserve"> üzerinde olacak şekilde yerleştirilmiş olacaklardır. Sesli uyarı cihazları 3 m uzaklıkta en az 75 </w:t>
            </w:r>
            <w:proofErr w:type="spellStart"/>
            <w:r w:rsidRPr="00DB0021">
              <w:rPr>
                <w:rFonts w:ascii="Verdana" w:eastAsia="Times New Roman" w:hAnsi="Verdana" w:cs="Times New Roman"/>
                <w:color w:val="000000"/>
                <w:sz w:val="16"/>
                <w:szCs w:val="16"/>
                <w:lang w:eastAsia="tr-TR"/>
              </w:rPr>
              <w:t>dBA</w:t>
            </w:r>
            <w:proofErr w:type="spellEnd"/>
            <w:r w:rsidRPr="00DB0021">
              <w:rPr>
                <w:rFonts w:ascii="Verdana" w:eastAsia="Times New Roman" w:hAnsi="Verdana" w:cs="Times New Roman"/>
                <w:color w:val="000000"/>
                <w:sz w:val="16"/>
                <w:szCs w:val="16"/>
                <w:lang w:eastAsia="tr-TR"/>
              </w:rPr>
              <w:t xml:space="preserve"> en çok 120 </w:t>
            </w:r>
            <w:proofErr w:type="spellStart"/>
            <w:r w:rsidRPr="00DB0021">
              <w:rPr>
                <w:rFonts w:ascii="Verdana" w:eastAsia="Times New Roman" w:hAnsi="Verdana" w:cs="Times New Roman"/>
                <w:color w:val="000000"/>
                <w:sz w:val="16"/>
                <w:szCs w:val="16"/>
                <w:lang w:eastAsia="tr-TR"/>
              </w:rPr>
              <w:t>dBA</w:t>
            </w:r>
            <w:proofErr w:type="spellEnd"/>
            <w:r w:rsidRPr="00DB0021">
              <w:rPr>
                <w:rFonts w:ascii="Verdana" w:eastAsia="Times New Roman" w:hAnsi="Verdana" w:cs="Times New Roman"/>
                <w:color w:val="000000"/>
                <w:sz w:val="16"/>
                <w:szCs w:val="16"/>
                <w:lang w:eastAsia="tr-TR"/>
              </w:rPr>
              <w:t xml:space="preserve"> ses seviyesi elde edilecek özellikte olacaklardır. Uyuma maksatlı bölümlerde, yatak başındaki ses seviyesi ortalama ortam ses seviyesinin 15 </w:t>
            </w:r>
            <w:proofErr w:type="spellStart"/>
            <w:r w:rsidRPr="00DB0021">
              <w:rPr>
                <w:rFonts w:ascii="Verdana" w:eastAsia="Times New Roman" w:hAnsi="Verdana" w:cs="Times New Roman"/>
                <w:color w:val="000000"/>
                <w:sz w:val="16"/>
                <w:szCs w:val="16"/>
                <w:lang w:eastAsia="tr-TR"/>
              </w:rPr>
              <w:t>dBA</w:t>
            </w:r>
            <w:proofErr w:type="spellEnd"/>
            <w:r w:rsidRPr="00DB0021">
              <w:rPr>
                <w:rFonts w:ascii="Verdana" w:eastAsia="Times New Roman" w:hAnsi="Verdana" w:cs="Times New Roman"/>
                <w:color w:val="000000"/>
                <w:sz w:val="16"/>
                <w:szCs w:val="16"/>
                <w:lang w:eastAsia="tr-TR"/>
              </w:rPr>
              <w:t xml:space="preserve"> üzerinde ve en az 75 </w:t>
            </w:r>
            <w:proofErr w:type="spellStart"/>
            <w:r w:rsidRPr="00DB0021">
              <w:rPr>
                <w:rFonts w:ascii="Verdana" w:eastAsia="Times New Roman" w:hAnsi="Verdana" w:cs="Times New Roman"/>
                <w:color w:val="000000"/>
                <w:sz w:val="16"/>
                <w:szCs w:val="16"/>
                <w:lang w:eastAsia="tr-TR"/>
              </w:rPr>
              <w:t>dBA</w:t>
            </w:r>
            <w:proofErr w:type="spellEnd"/>
            <w:r w:rsidRPr="00DB0021">
              <w:rPr>
                <w:rFonts w:ascii="Verdana" w:eastAsia="Times New Roman" w:hAnsi="Verdana" w:cs="Times New Roman"/>
                <w:color w:val="000000"/>
                <w:sz w:val="16"/>
                <w:szCs w:val="16"/>
                <w:lang w:eastAsia="tr-TR"/>
              </w:rPr>
              <w:t xml:space="preserve"> ses seviyesi elde edilecek şekilde sesli alarm cihazları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Sesli yangın uyarı cihazlarının sesleri, binada başka amaçlarla kullanılan sesli uyarıcılardan ayırt edilebilecek özellikte olacaktır. Sesli uyarı cihazlarının ses türü her yerde aynı ve 500-1000 Hz. arasındaki </w:t>
            </w:r>
            <w:r w:rsidRPr="00DB0021">
              <w:rPr>
                <w:rFonts w:ascii="Verdana" w:eastAsia="Times New Roman" w:hAnsi="Verdana" w:cs="Times New Roman"/>
                <w:color w:val="000000"/>
                <w:sz w:val="16"/>
                <w:szCs w:val="16"/>
                <w:lang w:eastAsia="tr-TR"/>
              </w:rPr>
              <w:lastRenderedPageBreak/>
              <w:t xml:space="preserve">bir sabit frekansta sürekli çalan korna veya zil sesi şeklinde olacaktır. Alçalıp yükselen, iki veya daha çok frekans arasında dalgalanan siren tonları veren sesli uyarı cihazları yangın uyarısı için kullanılmayacaktır. Kademeli tahliyenin öngörüldüğü yerlerde ön uyarı maksadıyla aynı sabit frekansta kesikli uyarı verilmesine müsaade edilecektir. Ancak bu durumda tahliye uyarıları, sesli uyarı cihazlarının sürekli olarak çalması şeklinde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Otomatik yayınlanan ses mesajları ve yangın merkezinden mikrofonla yayınlanan canlı ses mesajlarıyla binada yaşayanların tahliyesini ya da bina içerisinde yer değiştirmelerini sağlayacak şekilde sesli tahliye uyarı sistemleri kullanılacaktır. Sesli tahliye uyarı sistemleri gerekli görüldüğü takdirde bir deprem durumunda paniği önlemek ve binanın tahliyesini öngörülen tahliye planına uygun olarak gerçekleştirmek için de kullanılabilecektir.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Aşağıda belirtilen yerlerde sesli tahliye sistemleri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Yatak sayısı 200'den fazla olan otel, motel ve yatakhanelerde,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Yüksekliği 51.50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geçen konut harici tüm binalarda.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Sesli ve ışıklı alarm cihazları yalnızca yangın alarm sistemi ve diğer acil durum ikazları için kullanılacaklardır. Sesli tahliye sistemleri, yangın alarm sistemi ve diğer acil durum anonsları öncelik almak ve otomatik olarak diğer kullanım amaçlarını devre dışı bırakmak şartıyla, genel anons, fon müziği yayını gibi başka amaçlarla da kullanılabilirler.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Acil durum kontrol işlemleri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82 -</w:t>
            </w:r>
            <w:r w:rsidRPr="00DB0021">
              <w:rPr>
                <w:rFonts w:ascii="Verdana" w:eastAsia="Times New Roman" w:hAnsi="Verdana" w:cs="Times New Roman"/>
                <w:color w:val="000000"/>
                <w:sz w:val="16"/>
                <w:szCs w:val="16"/>
                <w:lang w:eastAsia="tr-TR"/>
              </w:rPr>
              <w:t xml:space="preserve"> Bir yangın durumunda otomatik olarak gerekli kontrol fonksiyonlarını harekete geçirerek bina ya da yapıyı içinde bulunanlar için daha emniyetli hale getirecek şekilde bir yangın alarm ve kontrol sistemi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alarm sistemi, gerektiğinde aşağıdaki fonksiyonları yerine getirecek, ancak yapılacak acil durum kontrol işlemleri bunlarla da sınırlı kalmayacaktır.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Yangın esnasında kapanması gereken yangın kapıları ve diğer açıklıkları kapatma amaçlı cihazları normal halde açık durumda tutan elektromanyetik kapı tutucu ve benzer cihazların serbest bırakılması,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Merdiven kuyuları ve asansör şaftlarının basınçlandırılması,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Duman kontrol ve tahliye sistemlerinin aktivasyonu ya da bu amaçla yapılması gereken otomatik kontrol işlemlerinin yerine getirilmesi,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Acil durum aydınlatma kontrol işlemleri,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Güvenlik ve benzeri nedenlerle kilitli duran kapıların ve turnikelerin açılması,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Asansörlerin yapılış özelliklerine bağlı olarak yangın esnasında kullanımının engellenmesi ya da tahliye amacıyla itfaiye ya da eğitilmiş bina yangın mücadele ekipleri tarafından kullanılmasının sağlanması,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Mahalli itfaiye ile elektrik işletmesi, belediye, polis veya jandarma, kurum amiri, bina sahibi ve gerekli görülen diğer yerlere yangının otomatik olarak haber verilmesi.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Acil durum kontrol işlemleri yangın alarm sisteminin donanım ve yazılım bütünlüğü içerisinde bulunan kontrol birimleri ile gerçekleştirilecektir. Kontrol edilen sistem ve cihazlarla ilişkisi bulunan güvenlik sistemleri, bina otomasyon sistemleri gibi diğer sistemler tarafından yapılabilecek her türlü kontrol ve kumanda işlemleri, bir yangın veya benzeri acil durumda yangın kontrol panelinden yapılacak acil durum kontrol işlemlerini hiçbir şekilde engellemeyeceklerdir.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Kablolar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83 -</w:t>
            </w:r>
            <w:r w:rsidRPr="00DB0021">
              <w:rPr>
                <w:rFonts w:ascii="Verdana" w:eastAsia="Times New Roman" w:hAnsi="Verdana" w:cs="Times New Roman"/>
                <w:color w:val="000000"/>
                <w:sz w:val="16"/>
                <w:szCs w:val="16"/>
                <w:lang w:eastAsia="tr-TR"/>
              </w:rPr>
              <w:t xml:space="preserve"> Bir yangın esnasında uzun süre çalışır durumda kalması gereken;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a)Yangın kontrol panellerinden, sesli ve ışıklı alarm cihazlarına, sesli tahliye sistemi amplifikatör ve </w:t>
            </w:r>
            <w:r w:rsidRPr="00DB0021">
              <w:rPr>
                <w:rFonts w:ascii="Verdana" w:eastAsia="Times New Roman" w:hAnsi="Verdana" w:cs="Times New Roman"/>
                <w:color w:val="000000"/>
                <w:sz w:val="16"/>
                <w:szCs w:val="16"/>
                <w:lang w:eastAsia="tr-TR"/>
              </w:rPr>
              <w:lastRenderedPageBreak/>
              <w:t xml:space="preserve">hoparlörlerine, acil durum kontrol cihazlarına giden sinyal ve besleme kabloları,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İtfaiye ve yangın mücadele ekiplerine haber verme için kullanılan kabloların bina içerisinde kalan kısımları,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Ana yangın kontrol paneli ile tali yangın kontrol panelleri ve tekrarlayıcı panellerin birbirleri arasındaki haberleşme ve besleme kabloları,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Tüm yangın kontrol panelleri ve tekrarlayıcı panellere enerji sağlayan besleme kabloları,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yangına</w:t>
            </w:r>
            <w:proofErr w:type="gramEnd"/>
            <w:r w:rsidRPr="00DB0021">
              <w:rPr>
                <w:rFonts w:ascii="Verdana" w:eastAsia="Times New Roman" w:hAnsi="Verdana" w:cs="Times New Roman"/>
                <w:color w:val="000000"/>
                <w:sz w:val="16"/>
                <w:szCs w:val="16"/>
                <w:lang w:eastAsia="tr-TR"/>
              </w:rPr>
              <w:t xml:space="preserve"> karşı en az 60 dakika dayanabilecek özellikte olacaklardır.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Kademeli tahliye uygulanan binalarda olduğu gibi özel durumlarda, yangına daha uzun süre dayanabilecek kablolar gerekli görülebilir.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yangının algılanmasından sonra uzun süre çalışır durumda kalması gerekli olmayan yangın uyarı butonları, </w:t>
            </w:r>
            <w:proofErr w:type="spellStart"/>
            <w:r w:rsidRPr="00DB0021">
              <w:rPr>
                <w:rFonts w:ascii="Verdana" w:eastAsia="Times New Roman" w:hAnsi="Verdana" w:cs="Times New Roman"/>
                <w:color w:val="000000"/>
                <w:sz w:val="16"/>
                <w:szCs w:val="16"/>
                <w:lang w:eastAsia="tr-TR"/>
              </w:rPr>
              <w:t>dedektörler</w:t>
            </w:r>
            <w:proofErr w:type="spellEnd"/>
            <w:r w:rsidRPr="00DB0021">
              <w:rPr>
                <w:rFonts w:ascii="Verdana" w:eastAsia="Times New Roman" w:hAnsi="Verdana" w:cs="Times New Roman"/>
                <w:color w:val="000000"/>
                <w:sz w:val="16"/>
                <w:szCs w:val="16"/>
                <w:lang w:eastAsia="tr-TR"/>
              </w:rPr>
              <w:t xml:space="preserve"> ile yangın kontrol panelleri arasındaki kablolar ve enerjisi kesildiğinde bir tehlikeli durum oluşmayan elektromanyetik kapı tutucular ve benzeri cihazlara giden kablolarda yangına dayanıklılık özelliği aranmayabilir.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alarm sistemi kabloları sistemin sağlıklı ve güvenilir çalışmasını sağlayacak şekilde yangın algılama, kontrol ve uyarı </w:t>
            </w:r>
            <w:proofErr w:type="gramStart"/>
            <w:r w:rsidRPr="00DB0021">
              <w:rPr>
                <w:rFonts w:ascii="Verdana" w:eastAsia="Times New Roman" w:hAnsi="Verdana" w:cs="Times New Roman"/>
                <w:color w:val="000000"/>
                <w:sz w:val="16"/>
                <w:szCs w:val="16"/>
                <w:lang w:eastAsia="tr-TR"/>
              </w:rPr>
              <w:t>ekipmanı</w:t>
            </w:r>
            <w:proofErr w:type="gramEnd"/>
            <w:r w:rsidRPr="00DB0021">
              <w:rPr>
                <w:rFonts w:ascii="Verdana" w:eastAsia="Times New Roman" w:hAnsi="Verdana" w:cs="Times New Roman"/>
                <w:color w:val="000000"/>
                <w:sz w:val="16"/>
                <w:szCs w:val="16"/>
                <w:lang w:eastAsia="tr-TR"/>
              </w:rPr>
              <w:t xml:space="preserve"> üreticilerinin </w:t>
            </w:r>
            <w:proofErr w:type="spellStart"/>
            <w:r w:rsidRPr="00DB0021">
              <w:rPr>
                <w:rFonts w:ascii="Verdana" w:eastAsia="Times New Roman" w:hAnsi="Verdana" w:cs="Times New Roman"/>
                <w:color w:val="000000"/>
                <w:sz w:val="16"/>
                <w:szCs w:val="16"/>
                <w:lang w:eastAsia="tr-TR"/>
              </w:rPr>
              <w:t>spesifikasyonlarına</w:t>
            </w:r>
            <w:proofErr w:type="spellEnd"/>
            <w:r w:rsidRPr="00DB0021">
              <w:rPr>
                <w:rFonts w:ascii="Verdana" w:eastAsia="Times New Roman" w:hAnsi="Verdana" w:cs="Times New Roman"/>
                <w:color w:val="000000"/>
                <w:sz w:val="16"/>
                <w:szCs w:val="16"/>
                <w:lang w:eastAsia="tr-TR"/>
              </w:rPr>
              <w:t xml:space="preserve"> uygun tipte olacaklar ve elektriksel gürültü ve benzeri etkilerden korunacak şekilde, diğer sistemler ve enerji taşıyan kablolardan ayrılarak tesis edileceklerdir.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BEŞİNCİ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Periyodik Testler, Bakım ve Denetim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Periyodik testler, bakım ve denetim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84 -</w:t>
            </w:r>
            <w:r w:rsidRPr="00DB0021">
              <w:rPr>
                <w:rFonts w:ascii="Verdana" w:eastAsia="Times New Roman" w:hAnsi="Verdana" w:cs="Times New Roman"/>
                <w:color w:val="000000"/>
                <w:sz w:val="16"/>
                <w:szCs w:val="16"/>
                <w:lang w:eastAsia="tr-TR"/>
              </w:rPr>
              <w:t xml:space="preserve"> Bu Yönetmeliğin gerekli gördüğü tüm acil aydınlatma, yönlendirme ve yangın alarm sistemleri bina sahibi, yönetici veya bunların yazılı olarak sorumluluklarını devrettiği bina yetkilisinin sorumluluğu altında periyodik testlere ve bakıma tabi tutulacaktır. Sorumluluğun bina sahibi veya yöneticisi tarafından bir bina yetkilisine devredildiğini gösteren yazılı belgenin bir kopyası yetki sahibi merciinin denetimine açık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yeni tesis edilmiş sistemler, bina ya da yapı kullanıma açılmadan önce, ilk kabul ve denetim testlerine tabi tutulacaklardır. Kabul işlemleri yetki sahibi merci tarafından yeterli ve tatmin edici bulunacak şekilde sonuçlandıktan sonra test ve denetim raporlarıyla birlikte aşağıdaki belgeler bina sahibine, yöneticisine veya sorumlu bina yetkilisine teslim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Yapıldı (as-</w:t>
            </w:r>
            <w:proofErr w:type="spellStart"/>
            <w:r w:rsidRPr="00DB0021">
              <w:rPr>
                <w:rFonts w:ascii="Verdana" w:eastAsia="Times New Roman" w:hAnsi="Verdana" w:cs="Times New Roman"/>
                <w:color w:val="000000"/>
                <w:sz w:val="16"/>
                <w:szCs w:val="16"/>
                <w:lang w:eastAsia="tr-TR"/>
              </w:rPr>
              <w:t>built</w:t>
            </w:r>
            <w:proofErr w:type="spellEnd"/>
            <w:r w:rsidRPr="00DB0021">
              <w:rPr>
                <w:rFonts w:ascii="Verdana" w:eastAsia="Times New Roman" w:hAnsi="Verdana" w:cs="Times New Roman"/>
                <w:color w:val="000000"/>
                <w:sz w:val="16"/>
                <w:szCs w:val="16"/>
                <w:lang w:eastAsia="tr-TR"/>
              </w:rPr>
              <w:t xml:space="preserve">) tesisat projelerinin çoğaltılabilir kopyaları,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Cihaz çalıştırma ve bakım talimatları,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Sistem çalışma talimatı.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belgelerin sistemin ömrü boyunca saklanması ve periyodik test ve bakım servis sözleşmesi ile birlikte yetki sahibi merciinin incelemesine hazır tutulması bina sahibi, yöneticisi veya sorumlu bina yetkilisinin sorumluluğunda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Sisteme ilaveler yapıldığında veya iptaller olduğunda, sistem donanımında herhangi bir değişiklik, onarım ve ayar yapıldığında yeniden kabul testleri yapılacaktır. Yapılan değişiklikler yukarıda belirtilen belgelere işlenecektir.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Periyodik testler ve bakım, yazılı bir periyodik test ve bakım sözleşmesi kapsamında bina sahibi dışında bir kişi veya kurum tarafından yapılacaktır. Servis personeli acil aydınlatma ve yangın alarm sistemleri denetim, test ve bakımı konularında kalifiye ve deneyimli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Haftalık ve aylık bakımlar kullanıcı/işletmeci tarafından 3 aylık, 6 aylık ve yıllık bakım ve testler, bu </w:t>
            </w:r>
            <w:r w:rsidRPr="00DB0021">
              <w:rPr>
                <w:rFonts w:ascii="Verdana" w:eastAsia="Times New Roman" w:hAnsi="Verdana" w:cs="Times New Roman"/>
                <w:color w:val="000000"/>
                <w:sz w:val="16"/>
                <w:szCs w:val="16"/>
                <w:lang w:eastAsia="tr-TR"/>
              </w:rPr>
              <w:lastRenderedPageBreak/>
              <w:t xml:space="preserve">maksatla eğitim almış yetkili servislerce sağlanmalıdır.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ALTINCI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Duman Kontrolü, İklimlendirme ve Havalandırma Tesisatı ile Basınçlandırma Sistemi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85 -</w:t>
            </w:r>
            <w:r w:rsidRPr="00DB0021">
              <w:rPr>
                <w:rFonts w:ascii="Verdana" w:eastAsia="Times New Roman" w:hAnsi="Verdana" w:cs="Times New Roman"/>
                <w:color w:val="000000"/>
                <w:sz w:val="16"/>
                <w:szCs w:val="16"/>
                <w:lang w:eastAsia="tr-TR"/>
              </w:rPr>
              <w:t xml:space="preserve"> Binalarda yapılan havalandırma, basınçlandırma ve duman tahliye tesisatı, binada bulunanlara zarar vermeyecek, panik çıkmasını önleyecek ve binanın emniyetli bir şekilde boşaltılmasını sağlayacak güvenli bir ortamı oluşturacak şekilde tasarlanacak, tesis edilecek ve çalışır durumda tutulacaklardır. Bu kısımda belirtilen gereksinimler asgari gereksinimler olup, daha üstün nitelikli ve daha yüksek performanslı tesisat ve sistemlerin kullanılmasına engel oluşturmaz.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Kurulması gereken basınçlandırma ve duman tahliye tesisatlarının yerleştirilmeleri, kullanılacak teçhizatın cins ve miktarları, binanın kullanım sınıfı, tehlike sınıfı, binada bulunanların hareket kabiliyeti ve binada bulunan yangın önleme sistemlerinin özelliklerine göre belirlenecektir.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türlü basınçlandırma, havalandırma ve duman tahliye tesisatı, ilgili TSE standartlarına ve tesisat yönetmeliklerine uygun olarak tasarlanacak, tesis edilecek ve işletilecektir.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Yönetmeliğin gerekli gördüğü her türlü sistem, cihaz, </w:t>
            </w:r>
            <w:proofErr w:type="gramStart"/>
            <w:r w:rsidRPr="00DB0021">
              <w:rPr>
                <w:rFonts w:ascii="Verdana" w:eastAsia="Times New Roman" w:hAnsi="Verdana" w:cs="Times New Roman"/>
                <w:color w:val="000000"/>
                <w:sz w:val="16"/>
                <w:szCs w:val="16"/>
                <w:lang w:eastAsia="tr-TR"/>
              </w:rPr>
              <w:t>ekipman</w:t>
            </w:r>
            <w:proofErr w:type="gramEnd"/>
            <w:r w:rsidRPr="00DB0021">
              <w:rPr>
                <w:rFonts w:ascii="Verdana" w:eastAsia="Times New Roman" w:hAnsi="Verdana" w:cs="Times New Roman"/>
                <w:color w:val="000000"/>
                <w:sz w:val="16"/>
                <w:szCs w:val="16"/>
                <w:lang w:eastAsia="tr-TR"/>
              </w:rPr>
              <w:t xml:space="preserve"> ve işletme prosedürü kurulduktan sonra Yönetmelikte aksi belirtilmedikçe performans ve çalışma sürekliliği sağlanacak şekilde sürekli olarak bakıma tabi tutulacaktır. Bakım çalışmaları asgari bu Yönetmelikte belirtilen gereksinimlere uygun olarak yapılacak, ilgili TSE standartları ve tesisat yönetmeliklerinde bu Yönetmelikte belirtilen gereksinimlerin üzerinde bakım gereksinimleri olduğu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ilave olarak bu gereksinimler de yerine getirilecektir.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Binalarda kurulacak basınçlandırma ve duman tahliye tesisatı, binanın yangın sorumlusunun gözetiminde test ve bakıma tabi tutulacaktır.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Duman Kontrolü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Duman kontrol esasları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86 -</w:t>
            </w:r>
            <w:r w:rsidRPr="00DB0021">
              <w:rPr>
                <w:rFonts w:ascii="Verdana" w:eastAsia="Times New Roman" w:hAnsi="Verdana" w:cs="Times New Roman"/>
                <w:color w:val="000000"/>
                <w:sz w:val="16"/>
                <w:szCs w:val="16"/>
                <w:lang w:eastAsia="tr-TR"/>
              </w:rPr>
              <w:t xml:space="preserve"> Doğal duman tahliyesi için duman çekiş bacaları ve bölmeleri ile alev yönlendirme bacaları kullanılacaktır. Mekanik duman tahliye sistemleri olarak iklimlendirme sistemleri özel düzenlemeler yapılarak kullanılacak veya ayrı mekanik duman tahliye sistemleri kurulacaktır.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Modern mimaride, galeri ve endüstri yapılarında duman bacaları kapalı çarşı </w:t>
            </w:r>
            <w:proofErr w:type="gramStart"/>
            <w:r w:rsidRPr="00DB0021">
              <w:rPr>
                <w:rFonts w:ascii="Verdana" w:eastAsia="Times New Roman" w:hAnsi="Verdana" w:cs="Times New Roman"/>
                <w:color w:val="000000"/>
                <w:sz w:val="16"/>
                <w:szCs w:val="16"/>
                <w:lang w:eastAsia="tr-TR"/>
              </w:rPr>
              <w:t>dizaynında</w:t>
            </w:r>
            <w:proofErr w:type="gramEnd"/>
            <w:r w:rsidRPr="00DB0021">
              <w:rPr>
                <w:rFonts w:ascii="Verdana" w:eastAsia="Times New Roman" w:hAnsi="Verdana" w:cs="Times New Roman"/>
                <w:color w:val="000000"/>
                <w:sz w:val="16"/>
                <w:szCs w:val="16"/>
                <w:lang w:eastAsia="tr-TR"/>
              </w:rPr>
              <w:t xml:space="preserve"> kullanılan </w:t>
            </w:r>
            <w:proofErr w:type="spellStart"/>
            <w:r w:rsidRPr="00DB0021">
              <w:rPr>
                <w:rFonts w:ascii="Verdana" w:eastAsia="Times New Roman" w:hAnsi="Verdana" w:cs="Times New Roman"/>
                <w:color w:val="000000"/>
                <w:sz w:val="16"/>
                <w:szCs w:val="16"/>
                <w:lang w:eastAsia="tr-TR"/>
              </w:rPr>
              <w:t>atrium</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mall</w:t>
            </w:r>
            <w:proofErr w:type="spellEnd"/>
            <w:r w:rsidRPr="00DB0021">
              <w:rPr>
                <w:rFonts w:ascii="Verdana" w:eastAsia="Times New Roman" w:hAnsi="Verdana" w:cs="Times New Roman"/>
                <w:color w:val="000000"/>
                <w:sz w:val="16"/>
                <w:szCs w:val="16"/>
                <w:lang w:eastAsia="tr-TR"/>
              </w:rPr>
              <w:t xml:space="preserve"> gibi yapılarda en üst noktaya duman tahliye sistemi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baca ağızları daima açık olabileceği gibi, yangın vukuunda elle kolaylıkla açılabilen mekanik düzenlerle de çalıştırılabilirler. Bu tür mekanizmaların sürekli bakımla işler durumda tutulmaları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Çok sayıda insanı daimi veya geçici olarak barındıran binalar ile müzeler gibi değerli eşyaları ihtiva eden yapılarda ve yeraltı ulaşım araçları istasyonlarında alev yönlendirme bacaları yapılması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İklimlendirme ve havalandırma tesisatı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87 -</w:t>
            </w:r>
            <w:r w:rsidRPr="00DB0021">
              <w:rPr>
                <w:rFonts w:ascii="Verdana" w:eastAsia="Times New Roman" w:hAnsi="Verdana" w:cs="Times New Roman"/>
                <w:color w:val="000000"/>
                <w:sz w:val="16"/>
                <w:szCs w:val="16"/>
                <w:lang w:eastAsia="tr-TR"/>
              </w:rPr>
              <w:t xml:space="preserve"> Bir yangın esnasında, mevcut iklimlendirme ve havalandırma sistemi duman tahliye sistemi olarak da hizmet verecekse, bu Yönetmelikte mekanik duman tahliye sistemi için istenilen bütün hususlar iklimlendirme ve havalandırma sistemine uygulanacaktır.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Mekanik duman tahliye sistemleri için tesis edilen kanallar çelik, alüminyum ve benzeri malzemeden yapılmış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Bütün mekanik duman tahliye sisteminde kullanılacak kanallar yeterli sayıda askı elemanları ile bağlanmalıdır.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Kanal kaplama malzemesi en az B1 sınıfı malzeme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tahliye kanalları yangın merdivenlerinden ve yangın güvenlik hacimlerinden geçmemelidir. Elde olmayan nedenlerden dolayı, kanalın bu bölümden geçmesi durumunda geçtiği bölümün yapısal olarak yangına dayanım süresi kadar yangına dayanacak bir malzeme ile kaplanmalıdır. Kanal bir duvarı geçerek bölüm içerisine giriyorsa, duvar geçişlerinde yangın damperleri 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Aynı hava </w:t>
            </w:r>
            <w:proofErr w:type="gramStart"/>
            <w:r w:rsidRPr="00DB0021">
              <w:rPr>
                <w:rFonts w:ascii="Verdana" w:eastAsia="Times New Roman" w:hAnsi="Verdana" w:cs="Times New Roman"/>
                <w:color w:val="000000"/>
                <w:sz w:val="16"/>
                <w:szCs w:val="16"/>
                <w:lang w:eastAsia="tr-TR"/>
              </w:rPr>
              <w:t>santralı</w:t>
            </w:r>
            <w:proofErr w:type="gramEnd"/>
            <w:r w:rsidRPr="00DB0021">
              <w:rPr>
                <w:rFonts w:ascii="Verdana" w:eastAsia="Times New Roman" w:hAnsi="Verdana" w:cs="Times New Roman"/>
                <w:color w:val="000000"/>
                <w:sz w:val="16"/>
                <w:szCs w:val="16"/>
                <w:lang w:eastAsia="tr-TR"/>
              </w:rPr>
              <w:t xml:space="preserve"> ile birden fazla mahallin havalandırılması ya da iklimlendirilmesi yapılıyorsa, mahaller arası geçişlerde, dönüş ve toplama kanallarında yangın damperi kullanılmalıdır. Topluma açık özel önlem isteyen yapılarda havalandırma kanalı içine, damperlere kumanda eden kanal tipi duman </w:t>
            </w:r>
            <w:proofErr w:type="spellStart"/>
            <w:r w:rsidRPr="00DB0021">
              <w:rPr>
                <w:rFonts w:ascii="Verdana" w:eastAsia="Times New Roman" w:hAnsi="Verdana" w:cs="Times New Roman"/>
                <w:color w:val="000000"/>
                <w:sz w:val="16"/>
                <w:szCs w:val="16"/>
                <w:lang w:eastAsia="tr-TR"/>
              </w:rPr>
              <w:t>dedektörleri</w:t>
            </w:r>
            <w:proofErr w:type="spellEnd"/>
            <w:r w:rsidRPr="00DB0021">
              <w:rPr>
                <w:rFonts w:ascii="Verdana" w:eastAsia="Times New Roman" w:hAnsi="Verdana" w:cs="Times New Roman"/>
                <w:color w:val="000000"/>
                <w:sz w:val="16"/>
                <w:szCs w:val="16"/>
                <w:lang w:eastAsia="tr-TR"/>
              </w:rPr>
              <w:t xml:space="preserve"> konulmalıdır.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Asma tavan arası, yükseltilmiş döşeme altı gibi mahallerin </w:t>
            </w:r>
            <w:proofErr w:type="spellStart"/>
            <w:r w:rsidRPr="00DB0021">
              <w:rPr>
                <w:rFonts w:ascii="Verdana" w:eastAsia="Times New Roman" w:hAnsi="Verdana" w:cs="Times New Roman"/>
                <w:color w:val="000000"/>
                <w:sz w:val="16"/>
                <w:szCs w:val="16"/>
                <w:lang w:eastAsia="tr-TR"/>
              </w:rPr>
              <w:t>plenum</w:t>
            </w:r>
            <w:proofErr w:type="spellEnd"/>
            <w:r w:rsidRPr="00DB0021">
              <w:rPr>
                <w:rFonts w:ascii="Verdana" w:eastAsia="Times New Roman" w:hAnsi="Verdana" w:cs="Times New Roman"/>
                <w:color w:val="000000"/>
                <w:sz w:val="16"/>
                <w:szCs w:val="16"/>
                <w:lang w:eastAsia="tr-TR"/>
              </w:rPr>
              <w:t xml:space="preserve"> olarak kullanılması durumunda; bu bölümler içerisinden sadece; mineral, alüminyum veya bakır zırhlı kablolar, </w:t>
            </w:r>
            <w:proofErr w:type="spellStart"/>
            <w:r w:rsidRPr="00DB0021">
              <w:rPr>
                <w:rFonts w:ascii="Verdana" w:eastAsia="Times New Roman" w:hAnsi="Verdana" w:cs="Times New Roman"/>
                <w:color w:val="000000"/>
                <w:sz w:val="16"/>
                <w:szCs w:val="16"/>
                <w:lang w:eastAsia="tr-TR"/>
              </w:rPr>
              <w:t>rijit</w:t>
            </w:r>
            <w:proofErr w:type="spellEnd"/>
            <w:r w:rsidRPr="00DB0021">
              <w:rPr>
                <w:rFonts w:ascii="Verdana" w:eastAsia="Times New Roman" w:hAnsi="Verdana" w:cs="Times New Roman"/>
                <w:color w:val="000000"/>
                <w:sz w:val="16"/>
                <w:szCs w:val="16"/>
                <w:lang w:eastAsia="tr-TR"/>
              </w:rPr>
              <w:t xml:space="preserve"> metal borular ve esnek metal borular geçirilebilir. Bilgisayar, televizyon, </w:t>
            </w:r>
            <w:proofErr w:type="gramStart"/>
            <w:r w:rsidRPr="00DB0021">
              <w:rPr>
                <w:rFonts w:ascii="Verdana" w:eastAsia="Times New Roman" w:hAnsi="Verdana" w:cs="Times New Roman"/>
                <w:color w:val="000000"/>
                <w:sz w:val="16"/>
                <w:szCs w:val="16"/>
                <w:lang w:eastAsia="tr-TR"/>
              </w:rPr>
              <w:t>telefon,</w:t>
            </w:r>
            <w:proofErr w:type="gramEnd"/>
            <w:r w:rsidRPr="00DB0021">
              <w:rPr>
                <w:rFonts w:ascii="Verdana" w:eastAsia="Times New Roman" w:hAnsi="Verdana" w:cs="Times New Roman"/>
                <w:color w:val="000000"/>
                <w:sz w:val="16"/>
                <w:szCs w:val="16"/>
                <w:lang w:eastAsia="tr-TR"/>
              </w:rPr>
              <w:t xml:space="preserve"> ve iç haberleşme sistemleri kablolarının, yangın korunum sistemlerinin, alevlenmeyen sıvılar taşıyan yanmaz malzemeden boruların kullanılmasına izin verilir.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tahliye kanalları yangın </w:t>
            </w:r>
            <w:proofErr w:type="spellStart"/>
            <w:r w:rsidRPr="00DB0021">
              <w:rPr>
                <w:rFonts w:ascii="Verdana" w:eastAsia="Times New Roman" w:hAnsi="Verdana" w:cs="Times New Roman"/>
                <w:color w:val="000000"/>
                <w:sz w:val="16"/>
                <w:szCs w:val="16"/>
                <w:lang w:eastAsia="tr-TR"/>
              </w:rPr>
              <w:t>zonu</w:t>
            </w:r>
            <w:proofErr w:type="spellEnd"/>
            <w:r w:rsidRPr="00DB0021">
              <w:rPr>
                <w:rFonts w:ascii="Verdana" w:eastAsia="Times New Roman" w:hAnsi="Verdana" w:cs="Times New Roman"/>
                <w:color w:val="000000"/>
                <w:sz w:val="16"/>
                <w:szCs w:val="16"/>
                <w:lang w:eastAsia="tr-TR"/>
              </w:rPr>
              <w:t xml:space="preserve"> duvarlarını delmemelidir. Kanalın bir yangın </w:t>
            </w:r>
            <w:proofErr w:type="spellStart"/>
            <w:r w:rsidRPr="00DB0021">
              <w:rPr>
                <w:rFonts w:ascii="Verdana" w:eastAsia="Times New Roman" w:hAnsi="Verdana" w:cs="Times New Roman"/>
                <w:color w:val="000000"/>
                <w:sz w:val="16"/>
                <w:szCs w:val="16"/>
                <w:lang w:eastAsia="tr-TR"/>
              </w:rPr>
              <w:t>zonu</w:t>
            </w:r>
            <w:proofErr w:type="spellEnd"/>
            <w:r w:rsidRPr="00DB0021">
              <w:rPr>
                <w:rFonts w:ascii="Verdana" w:eastAsia="Times New Roman" w:hAnsi="Verdana" w:cs="Times New Roman"/>
                <w:color w:val="000000"/>
                <w:sz w:val="16"/>
                <w:szCs w:val="16"/>
                <w:lang w:eastAsia="tr-TR"/>
              </w:rPr>
              <w:t xml:space="preserve"> duvarını veya katını geçmesi durumunda, kanal üzerine yangın </w:t>
            </w:r>
            <w:proofErr w:type="spellStart"/>
            <w:r w:rsidRPr="00DB0021">
              <w:rPr>
                <w:rFonts w:ascii="Verdana" w:eastAsia="Times New Roman" w:hAnsi="Verdana" w:cs="Times New Roman"/>
                <w:color w:val="000000"/>
                <w:sz w:val="16"/>
                <w:szCs w:val="16"/>
                <w:lang w:eastAsia="tr-TR"/>
              </w:rPr>
              <w:t>zonu</w:t>
            </w:r>
            <w:proofErr w:type="spellEnd"/>
            <w:r w:rsidRPr="00DB0021">
              <w:rPr>
                <w:rFonts w:ascii="Verdana" w:eastAsia="Times New Roman" w:hAnsi="Verdana" w:cs="Times New Roman"/>
                <w:color w:val="000000"/>
                <w:sz w:val="16"/>
                <w:szCs w:val="16"/>
                <w:lang w:eastAsia="tr-TR"/>
              </w:rPr>
              <w:t xml:space="preserve"> duvarını veya katını geçtiği yerde yangın damperi konulmalıdır. Eğer, havalandırma kanalı korunmuş bir şaft içinden geçiyorsa şafta giriş ve çıkışta yangın damperi 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sistemine ait kanallarda yangın damperi kullanılmaz.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Duman tahliye sistemi bina yangın alarm sistemi tarafından otomatik olarak aktive olmalıdır. İlave olarak, uzaktan el ile kumanda için çalıştırma/durdurma </w:t>
            </w:r>
            <w:proofErr w:type="gramStart"/>
            <w:r w:rsidRPr="00DB0021">
              <w:rPr>
                <w:rFonts w:ascii="Verdana" w:eastAsia="Times New Roman" w:hAnsi="Verdana" w:cs="Times New Roman"/>
                <w:color w:val="000000"/>
                <w:sz w:val="16"/>
                <w:szCs w:val="16"/>
                <w:lang w:eastAsia="tr-TR"/>
              </w:rPr>
              <w:t>imkanı</w:t>
            </w:r>
            <w:proofErr w:type="gramEnd"/>
            <w:r w:rsidRPr="00DB0021">
              <w:rPr>
                <w:rFonts w:ascii="Verdana" w:eastAsia="Times New Roman" w:hAnsi="Verdana" w:cs="Times New Roman"/>
                <w:color w:val="000000"/>
                <w:sz w:val="16"/>
                <w:szCs w:val="16"/>
                <w:lang w:eastAsia="tr-TR"/>
              </w:rPr>
              <w:t xml:space="preserve"> bulunmalıdır.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Yangının yayılmasında rol oynayan tesisat baca ve kanalları, yangın bölmeleri hizasında, tesisat dışında, çift taraflı en az 8 mm saçla kapatılmış ve arası yalıtılmış olmalıdır. Havalandırma kanal ve bacalarının yangın bölmelerini aşmalarına özel detaylar dışında izin verilmez. Hava kanalları, yanmaz malzemeden yapılmalı veya yanmaz malzeme ile kaplanmalıdır.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Jeneratör odası, mutfak ve otoparklar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88 -</w:t>
            </w:r>
            <w:r w:rsidRPr="00DB0021">
              <w:rPr>
                <w:rFonts w:ascii="Verdana" w:eastAsia="Times New Roman" w:hAnsi="Verdana" w:cs="Times New Roman"/>
                <w:color w:val="000000"/>
                <w:sz w:val="16"/>
                <w:szCs w:val="16"/>
                <w:lang w:eastAsia="tr-TR"/>
              </w:rPr>
              <w:t xml:space="preserve"> Dizel pompa ve acil durum jeneratörünü çalıştırabilmek için mekanik havalandırmanın gerekli olduğu yerlerde, bu bölümlerin duman tahliye sistemleri diğer bölümlere hizmet veren sistemlerden bağımsız olarak </w:t>
            </w:r>
            <w:proofErr w:type="gramStart"/>
            <w:r w:rsidRPr="00DB0021">
              <w:rPr>
                <w:rFonts w:ascii="Verdana" w:eastAsia="Times New Roman" w:hAnsi="Verdana" w:cs="Times New Roman"/>
                <w:color w:val="000000"/>
                <w:sz w:val="16"/>
                <w:szCs w:val="16"/>
                <w:lang w:eastAsia="tr-TR"/>
              </w:rPr>
              <w:t>dizayn edilmeli</w:t>
            </w:r>
            <w:proofErr w:type="gramEnd"/>
            <w:r w:rsidRPr="00DB0021">
              <w:rPr>
                <w:rFonts w:ascii="Verdana" w:eastAsia="Times New Roman" w:hAnsi="Verdana" w:cs="Times New Roman"/>
                <w:color w:val="000000"/>
                <w:sz w:val="16"/>
                <w:szCs w:val="16"/>
                <w:lang w:eastAsia="tr-TR"/>
              </w:rPr>
              <w:t xml:space="preserve">, hava doğrudan </w:t>
            </w:r>
            <w:proofErr w:type="spellStart"/>
            <w:r w:rsidRPr="00DB0021">
              <w:rPr>
                <w:rFonts w:ascii="Verdana" w:eastAsia="Times New Roman" w:hAnsi="Verdana" w:cs="Times New Roman"/>
                <w:color w:val="000000"/>
                <w:sz w:val="16"/>
                <w:szCs w:val="16"/>
                <w:lang w:eastAsia="tr-TR"/>
              </w:rPr>
              <w:t>dışardan</w:t>
            </w:r>
            <w:proofErr w:type="spellEnd"/>
            <w:r w:rsidRPr="00DB0021">
              <w:rPr>
                <w:rFonts w:ascii="Verdana" w:eastAsia="Times New Roman" w:hAnsi="Verdana" w:cs="Times New Roman"/>
                <w:color w:val="000000"/>
                <w:sz w:val="16"/>
                <w:szCs w:val="16"/>
                <w:lang w:eastAsia="tr-TR"/>
              </w:rPr>
              <w:t xml:space="preserve"> ve herhangi bir egzoz çıkış noktasından en az 5 metre uzaktan alınmalı ve mahallin egzoz çıkışı da doğrudan dışarıya ve herhangi bir hava giriş noktasından en az 5 metre uzağa atılmalıdır.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 xml:space="preserve">Bir otel, restoran, kafeterya benzeri yerlerin mutfaklarındaki pişirme alanlarının mekanik egzoz sistemi binanın diğer bölümlerine hizmet veren sistemlerden bağımsız olmalı ve egzoz kanalları korunmamış yanabilir malzemelerden en az 500 mm açıktan geçmeli, egzoz doğrudan dışarıya atılmalı ve herhangi bir hava giriş açıklığından en az 5 metre uzakta olmalıdır, mutfak dışından geçen egzoz kanalı geçtiği bölümün veya mutfak bölümünün yapısal olarak yangına dayanma süresi kadar bir malzeme ile kaplanmalı, eğer kanal bir tuğla şaftı içerisinden geçiyorsa şaftın diğer bölümlerinden ve diğer kanallardan veya servis elemanlarından ayrılmalıdır. </w:t>
            </w:r>
            <w:proofErr w:type="gramEnd"/>
            <w:r w:rsidRPr="00DB0021">
              <w:rPr>
                <w:rFonts w:ascii="Verdana" w:eastAsia="Times New Roman" w:hAnsi="Verdana" w:cs="Times New Roman"/>
                <w:color w:val="000000"/>
                <w:sz w:val="16"/>
                <w:szCs w:val="16"/>
                <w:lang w:eastAsia="tr-TR"/>
              </w:rPr>
              <w:t xml:space="preserve">Mutfak egzoz kanallarına yangın damperi konulmamalıdır.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Toplam alanı 1900 m2 </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aşan bodrumlardaki otomobil park alanları için mekanik duman tahliye sistemi zorunludur. Duman tahliye sistemi binanın diğer bölümlerine hizmet veren sistemlerden bağımsız olmalı ve saatte en az 9 defa hava değişimi sağlamalıdır.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Un, tahıl, kepek, nişasta ve şeker gibi parlayıcı organik tozlar meydana getiren maddelerin imal edildiği, işlendiği veya depo edildiği yerlerde, bu maddelerin tozlarının toplanmasını önleyecek özel havalandırma tertibatı yapılması zorunludur. Bu yerlerde soba, ocak ve benzeri açık ateş kaynağı bulundurulması ve önlem alınmaksızın kaynak yapılması yasaktır.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Doğalgaz, SPG veya tehlikeli maddelerle çalışılan yerlerde fan ve havalandırma motorları patlama ve kıvılcım güvenlikli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olacaktır.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Basınçlandırma Sistemi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Basınçlandırma sistemi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89 -</w:t>
            </w:r>
            <w:r w:rsidRPr="00DB0021">
              <w:rPr>
                <w:rFonts w:ascii="Verdana" w:eastAsia="Times New Roman" w:hAnsi="Verdana" w:cs="Times New Roman"/>
                <w:color w:val="000000"/>
                <w:sz w:val="16"/>
                <w:szCs w:val="16"/>
                <w:lang w:eastAsia="tr-TR"/>
              </w:rPr>
              <w:t xml:space="preserve"> Yapı yüksekliği 21.50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geçen bütün binalarda kapalı merdivenler basınçlandırılmalıdır. Konutlarda yükseklik 51.50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geçmesi durumunda basınçlandırma sistemi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Bodrum kat sayısı 4'den fazla olan binalarda yangın merdiveni basınçlandırılmalıdır.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anında acil durum asansör kuyularının yangın etkisi altında kalmaması için acil durum asansörü kuyuları basınçlandırılmalıdır.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sistemi çalıştığı zaman, bütün kapılar kapalı iken basınçlandırılan </w:t>
            </w:r>
            <w:proofErr w:type="gramStart"/>
            <w:r w:rsidRPr="00DB0021">
              <w:rPr>
                <w:rFonts w:ascii="Verdana" w:eastAsia="Times New Roman" w:hAnsi="Verdana" w:cs="Times New Roman"/>
                <w:color w:val="000000"/>
                <w:sz w:val="16"/>
                <w:szCs w:val="16"/>
                <w:lang w:eastAsia="tr-TR"/>
              </w:rPr>
              <w:t>merdiven kovası</w:t>
            </w:r>
            <w:proofErr w:type="gramEnd"/>
            <w:r w:rsidRPr="00DB0021">
              <w:rPr>
                <w:rFonts w:ascii="Verdana" w:eastAsia="Times New Roman" w:hAnsi="Verdana" w:cs="Times New Roman"/>
                <w:color w:val="000000"/>
                <w:sz w:val="16"/>
                <w:szCs w:val="16"/>
                <w:lang w:eastAsia="tr-TR"/>
              </w:rPr>
              <w:t xml:space="preserve"> ile bina kullanım alanları arasındaki basınç farkı en az 50 </w:t>
            </w:r>
            <w:proofErr w:type="spellStart"/>
            <w:r w:rsidRPr="00DB0021">
              <w:rPr>
                <w:rFonts w:ascii="Verdana" w:eastAsia="Times New Roman" w:hAnsi="Verdana" w:cs="Times New Roman"/>
                <w:color w:val="000000"/>
                <w:sz w:val="16"/>
                <w:szCs w:val="16"/>
                <w:lang w:eastAsia="tr-TR"/>
              </w:rPr>
              <w:t>Pa</w:t>
            </w:r>
            <w:proofErr w:type="spellEnd"/>
            <w:r w:rsidRPr="00DB0021">
              <w:rPr>
                <w:rFonts w:ascii="Verdana" w:eastAsia="Times New Roman" w:hAnsi="Verdana" w:cs="Times New Roman"/>
                <w:color w:val="000000"/>
                <w:sz w:val="16"/>
                <w:szCs w:val="16"/>
                <w:lang w:eastAsia="tr-TR"/>
              </w:rPr>
              <w:t xml:space="preserve"> olmalıdır. Açık kapı durumu için basınç farkı en az 15 </w:t>
            </w:r>
            <w:proofErr w:type="spellStart"/>
            <w:r w:rsidRPr="00DB0021">
              <w:rPr>
                <w:rFonts w:ascii="Verdana" w:eastAsia="Times New Roman" w:hAnsi="Verdana" w:cs="Times New Roman"/>
                <w:color w:val="000000"/>
                <w:sz w:val="16"/>
                <w:szCs w:val="16"/>
                <w:lang w:eastAsia="tr-TR"/>
              </w:rPr>
              <w:t>Pa</w:t>
            </w:r>
            <w:proofErr w:type="spellEnd"/>
            <w:r w:rsidRPr="00DB0021">
              <w:rPr>
                <w:rFonts w:ascii="Verdana" w:eastAsia="Times New Roman" w:hAnsi="Verdana" w:cs="Times New Roman"/>
                <w:color w:val="000000"/>
                <w:sz w:val="16"/>
                <w:szCs w:val="16"/>
                <w:lang w:eastAsia="tr-TR"/>
              </w:rPr>
              <w:t xml:space="preserv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sisteminin yangın güvenlik hacmine de yapılması durumunda, merdiven tarafındaki basınç yangın güvenlik hacmi tarafındaki basınçtan daha yüksek olacak şekilde bir basınç dağılımı oluşturulmalıdır.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Hem basınçlı havanın hem de otomatik kapı kapatıcının kapı üzerinde yarattığı kuvveti yenerek kapıyı açmak için kapı tutamağına uygulanması gereken kuvvet 110 Newton'u geçmemelidir.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Operasyon sırasında basınçlandırma sistemi açık bir kapıdan basınçlandırılmış alana duman girişini engelleyecek yeterlilikte hava hızını sağlayabilmelidir. Her hangi bir kapının tamamının açık olması durumunda ortalama hız büyüklüğü en az 1 m/s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En az bir iç kapı ve bir dışarıya tahliye kapısının açık olacağı düşünülerek </w:t>
            </w:r>
            <w:proofErr w:type="gramStart"/>
            <w:r w:rsidRPr="00DB0021">
              <w:rPr>
                <w:rFonts w:ascii="Verdana" w:eastAsia="Times New Roman" w:hAnsi="Verdana" w:cs="Times New Roman"/>
                <w:color w:val="000000"/>
                <w:sz w:val="16"/>
                <w:szCs w:val="16"/>
                <w:lang w:eastAsia="tr-TR"/>
              </w:rPr>
              <w:t>dizayn</w:t>
            </w:r>
            <w:proofErr w:type="gramEnd"/>
            <w:r w:rsidRPr="00DB0021">
              <w:rPr>
                <w:rFonts w:ascii="Verdana" w:eastAsia="Times New Roman" w:hAnsi="Verdana" w:cs="Times New Roman"/>
                <w:color w:val="000000"/>
                <w:sz w:val="16"/>
                <w:szCs w:val="16"/>
                <w:lang w:eastAsia="tr-TR"/>
              </w:rPr>
              <w:t xml:space="preserve"> yapılmalı ve bina kat sayısına göre açık iç kapı sayısı arttırılmalıdır.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havası miktarı, sızıntı alanlarından çevreye olan hava akışlarını karşılayacak mertebede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Merdiven içerisinde oluşacak aşırı basınç artışlarını bertaraf edecek aşırı basınç damperi, frekans kontrollü fan gibi sistemler düşünülmelidir.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havası doğrudan </w:t>
            </w:r>
            <w:proofErr w:type="spellStart"/>
            <w:r w:rsidRPr="00DB0021">
              <w:rPr>
                <w:rFonts w:ascii="Verdana" w:eastAsia="Times New Roman" w:hAnsi="Verdana" w:cs="Times New Roman"/>
                <w:color w:val="000000"/>
                <w:sz w:val="16"/>
                <w:szCs w:val="16"/>
                <w:lang w:eastAsia="tr-TR"/>
              </w:rPr>
              <w:t>dışardan</w:t>
            </w:r>
            <w:proofErr w:type="spellEnd"/>
            <w:r w:rsidRPr="00DB0021">
              <w:rPr>
                <w:rFonts w:ascii="Verdana" w:eastAsia="Times New Roman" w:hAnsi="Verdana" w:cs="Times New Roman"/>
                <w:color w:val="000000"/>
                <w:sz w:val="16"/>
                <w:szCs w:val="16"/>
                <w:lang w:eastAsia="tr-TR"/>
              </w:rPr>
              <w:t xml:space="preserve"> alınmalı ve egzoz çıkış noktalarından en az 5 m uzakta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fanının </w:t>
            </w:r>
            <w:proofErr w:type="spellStart"/>
            <w:r w:rsidRPr="00DB0021">
              <w:rPr>
                <w:rFonts w:ascii="Verdana" w:eastAsia="Times New Roman" w:hAnsi="Verdana" w:cs="Times New Roman"/>
                <w:color w:val="000000"/>
                <w:sz w:val="16"/>
                <w:szCs w:val="16"/>
                <w:lang w:eastAsia="tr-TR"/>
              </w:rPr>
              <w:t>dışardan</w:t>
            </w:r>
            <w:proofErr w:type="spellEnd"/>
            <w:r w:rsidRPr="00DB0021">
              <w:rPr>
                <w:rFonts w:ascii="Verdana" w:eastAsia="Times New Roman" w:hAnsi="Verdana" w:cs="Times New Roman"/>
                <w:color w:val="000000"/>
                <w:sz w:val="16"/>
                <w:szCs w:val="16"/>
                <w:lang w:eastAsia="tr-TR"/>
              </w:rPr>
              <w:t xml:space="preserve"> hava emişine </w:t>
            </w:r>
            <w:proofErr w:type="spellStart"/>
            <w:r w:rsidRPr="00DB0021">
              <w:rPr>
                <w:rFonts w:ascii="Verdana" w:eastAsia="Times New Roman" w:hAnsi="Verdana" w:cs="Times New Roman"/>
                <w:color w:val="000000"/>
                <w:sz w:val="16"/>
                <w:szCs w:val="16"/>
                <w:lang w:eastAsia="tr-TR"/>
              </w:rPr>
              <w:t>dedektör</w:t>
            </w:r>
            <w:proofErr w:type="spellEnd"/>
            <w:r w:rsidRPr="00DB0021">
              <w:rPr>
                <w:rFonts w:ascii="Verdana" w:eastAsia="Times New Roman" w:hAnsi="Verdana" w:cs="Times New Roman"/>
                <w:color w:val="000000"/>
                <w:sz w:val="16"/>
                <w:szCs w:val="16"/>
                <w:lang w:eastAsia="tr-TR"/>
              </w:rPr>
              <w:t xml:space="preserve"> konulmalı, duman algılanması durumunda fan otomatik olarak durdurulmalıdır.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Basınçlandırma sistemi bina yangın alarm sistemi tarafından otomatik olarak çalıştırılmalıdır.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merdivenlerinde pozitif basınç yapılmamış ise; merdiven bölümünde açılabilir pencere veya her merdivenin üzerinde devamlı havalandırmayı sağlayacak tepe penceresi bulunacaktır. Ayrıca, dumanın boşalabilmesi için, merdivenlerde uygun aralıklarla delikler bırakılacaktır. Bu merdivenlere, her kattan kısmen veya tamamen mekanik havalandırma sağlanmış hollerden-kaçış yollarından geçilmesi zorunludur.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YEDİNCİ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Söndürme Sistemleri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90 - </w:t>
            </w:r>
            <w:r w:rsidRPr="00DB0021">
              <w:rPr>
                <w:rFonts w:ascii="Verdana" w:eastAsia="Times New Roman" w:hAnsi="Verdana" w:cs="Times New Roman"/>
                <w:color w:val="000000"/>
                <w:sz w:val="16"/>
                <w:szCs w:val="16"/>
                <w:lang w:eastAsia="tr-TR"/>
              </w:rPr>
              <w:t xml:space="preserve">Yangın söndürme sistemleri, bu Yönetmelik kapsamındaki tüm yapı ve binalar ile tünel, liman, dok, </w:t>
            </w:r>
            <w:proofErr w:type="gramStart"/>
            <w:r w:rsidRPr="00DB0021">
              <w:rPr>
                <w:rFonts w:ascii="Verdana" w:eastAsia="Times New Roman" w:hAnsi="Verdana" w:cs="Times New Roman"/>
                <w:color w:val="000000"/>
                <w:sz w:val="16"/>
                <w:szCs w:val="16"/>
                <w:lang w:eastAsia="tr-TR"/>
              </w:rPr>
              <w:t>metro</w:t>
            </w:r>
            <w:proofErr w:type="gramEnd"/>
            <w:r w:rsidRPr="00DB0021">
              <w:rPr>
                <w:rFonts w:ascii="Verdana" w:eastAsia="Times New Roman" w:hAnsi="Verdana" w:cs="Times New Roman"/>
                <w:color w:val="000000"/>
                <w:sz w:val="16"/>
                <w:szCs w:val="16"/>
                <w:lang w:eastAsia="tr-TR"/>
              </w:rPr>
              <w:t xml:space="preserve">, açık arazi işletmeleri gibi yapılarda yangın öncesi ve sırasında kullanılan sabit söndürme tesisatlarıdır. Bu bölümde belirtilen gereksinimler asgari gereksinimler olup, daha üstün nitelikli ve daha yüksek performanslı tesisat ve sistemlerin tercih edilmesine engel oluşturmaz.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Binalarda kurulan söndürme tesisatı, binada bulunanlara zarar vermeyecek, panik çıkmasını önleyecek ve yangını söndürecek şekilde tasarlanacak, tesis edilecek ve çalışır durumda tutulacaklardır.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söndürme sistemleri her yapıda oluşabilecek yangını söndürecek kapasitede ve yapı ekonomik ömrü boyunca, sistem gerektiğinde otomatik ve/veya elle devreye gereken hızda girerek görevini yerine getirebilmelidir.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Kurulması gereken sabit yangın söndürme sistemleri ve tesisatının nitelikleri, kullanılacak teçhizatın cins ve miktarları, yerleştirilmeleri, binanın ve binada bulunabilecek malzemelerin yangın türüne göre belirlenecektir. Sistem ve/veya sistemlerde kullanılacak tüm </w:t>
            </w:r>
            <w:proofErr w:type="gramStart"/>
            <w:r w:rsidRPr="00DB0021">
              <w:rPr>
                <w:rFonts w:ascii="Verdana" w:eastAsia="Times New Roman" w:hAnsi="Verdana" w:cs="Times New Roman"/>
                <w:color w:val="000000"/>
                <w:sz w:val="16"/>
                <w:szCs w:val="16"/>
                <w:lang w:eastAsia="tr-TR"/>
              </w:rPr>
              <w:t>ekipmanlar</w:t>
            </w:r>
            <w:proofErr w:type="gramEnd"/>
            <w:r w:rsidRPr="00DB0021">
              <w:rPr>
                <w:rFonts w:ascii="Verdana" w:eastAsia="Times New Roman" w:hAnsi="Verdana" w:cs="Times New Roman"/>
                <w:color w:val="000000"/>
                <w:sz w:val="16"/>
                <w:szCs w:val="16"/>
                <w:lang w:eastAsia="tr-TR"/>
              </w:rPr>
              <w:t xml:space="preserve"> sertifikalı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türlü yangın söndürme sistemleri, ilgili TSE standartlarına ve tesisat yönetmeliklerine uygun olarak tasarlanacak, tesis edilecek ve onaylanacaktır.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Yönetmeliğin gerekli gördüğü her türlü sistem, cihaz, </w:t>
            </w:r>
            <w:proofErr w:type="gramStart"/>
            <w:r w:rsidRPr="00DB0021">
              <w:rPr>
                <w:rFonts w:ascii="Verdana" w:eastAsia="Times New Roman" w:hAnsi="Verdana" w:cs="Times New Roman"/>
                <w:color w:val="000000"/>
                <w:sz w:val="16"/>
                <w:szCs w:val="16"/>
                <w:lang w:eastAsia="tr-TR"/>
              </w:rPr>
              <w:t>ekipman</w:t>
            </w:r>
            <w:proofErr w:type="gramEnd"/>
            <w:r w:rsidRPr="00DB0021">
              <w:rPr>
                <w:rFonts w:ascii="Verdana" w:eastAsia="Times New Roman" w:hAnsi="Verdana" w:cs="Times New Roman"/>
                <w:color w:val="000000"/>
                <w:sz w:val="16"/>
                <w:szCs w:val="16"/>
                <w:lang w:eastAsia="tr-TR"/>
              </w:rPr>
              <w:t xml:space="preserve"> ve işletme prosedürü; kurulduktan sonra, bu Yönetmelikte aksi belirtilmedikçe, performans ve çalışma sürekliliği sağlanacak şekilde sürekli olarak bakıma tabi tutulacaktır. Bakım çalışmaları asgari olarak bu Yönetmelikte belirtilen gereksinimlere uygun olarak yapılacak, ilgili TSE standartları ve tesisat yönetmeliklerinde bu Yönetmelikte belirtilen gereksinimlerin üzerinde bakım gereksinimleri olduğu </w:t>
            </w:r>
            <w:proofErr w:type="gramStart"/>
            <w:r w:rsidRPr="00DB0021">
              <w:rPr>
                <w:rFonts w:ascii="Verdana" w:eastAsia="Times New Roman" w:hAnsi="Verdana" w:cs="Times New Roman"/>
                <w:color w:val="000000"/>
                <w:sz w:val="16"/>
                <w:szCs w:val="16"/>
                <w:lang w:eastAsia="tr-TR"/>
              </w:rPr>
              <w:t>taktirde</w:t>
            </w:r>
            <w:proofErr w:type="gramEnd"/>
            <w:r w:rsidRPr="00DB0021">
              <w:rPr>
                <w:rFonts w:ascii="Verdana" w:eastAsia="Times New Roman" w:hAnsi="Verdana" w:cs="Times New Roman"/>
                <w:color w:val="000000"/>
                <w:sz w:val="16"/>
                <w:szCs w:val="16"/>
                <w:lang w:eastAsia="tr-TR"/>
              </w:rPr>
              <w:t xml:space="preserve"> ilave olarak bu gereksinimler de yerine getirilecektir.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Binalarda kurulacak söndürme sistemlerinin tasarım ve uygulaması yetki sahibi merci tarafından kontrol ve onaya tabi olacaktır. Periyodik test ve bakım gerektiren sistemler ve cihazlar yetki sahibi merci tarafından belirtilen şekilde bina sahibi, yöneticisi veya bunların yazılı olarak sorumluluklarını devrettiği bina yetkilisinin gözetiminde test ve bakıma tabi tutulacaktır.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Sulu Söndürme Sistemleri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91 -</w:t>
            </w:r>
            <w:r w:rsidRPr="00DB0021">
              <w:rPr>
                <w:rFonts w:ascii="Verdana" w:eastAsia="Times New Roman" w:hAnsi="Verdana" w:cs="Times New Roman"/>
                <w:color w:val="000000"/>
                <w:sz w:val="16"/>
                <w:szCs w:val="16"/>
                <w:lang w:eastAsia="tr-TR"/>
              </w:rPr>
              <w:t xml:space="preserve"> Sulu söndürme sistemleri yangın dolapları sistemi,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için yapılmış hidrolik hesaplar neticesinde gerekli olan su basınç ve debi değerleri merkezi veya şehir şebekeleri tarafından karşılanamıyorsa; kapasiteyi karşılayacak yangın pompa istasyonu ve deposu oluşturulmalıdır.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Su depoları ve kaynaklar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92 -</w:t>
            </w:r>
            <w:r w:rsidRPr="00DB0021">
              <w:rPr>
                <w:rFonts w:ascii="Verdana" w:eastAsia="Times New Roman" w:hAnsi="Verdana" w:cs="Times New Roman"/>
                <w:color w:val="000000"/>
                <w:sz w:val="16"/>
                <w:szCs w:val="16"/>
                <w:lang w:eastAsia="tr-TR"/>
              </w:rPr>
              <w:t xml:space="preserve"> Sistemde en az bir güvenilir su kaynağı bulunmalıdır.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Sulu söndürme sistemleri için kullanılacak su depolarının yangın rezervi olarak ayrılmış bölümleri başka amaçlar için kullanılmayacak, depo tesisatı sadece söndürme sistemlerine hizmet verecek şekilde düzenlenecektir.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Yapıda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bulunması durumunda, su deposu kapasitesi yapının risk sınıfına bağlı olarak en az Tablo 3'de belirtilen süreyi sağlayacak kapasitede seçilecektir.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3: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söndürme sistemleri için su ihtiyacı. </w:t>
            </w:r>
          </w:p>
          <w:tbl>
            <w:tblPr>
              <w:tblW w:w="0" w:type="auto"/>
              <w:tblCellSpacing w:w="0" w:type="dxa"/>
              <w:shd w:val="clear" w:color="auto" w:fill="FFFFFF"/>
              <w:tblCellMar>
                <w:left w:w="0" w:type="dxa"/>
                <w:right w:w="0" w:type="dxa"/>
              </w:tblCellMar>
              <w:tblLook w:val="04A0"/>
            </w:tblPr>
            <w:tblGrid>
              <w:gridCol w:w="2040"/>
              <w:gridCol w:w="2580"/>
              <w:gridCol w:w="2610"/>
            </w:tblGrid>
            <w:tr w:rsidR="00DB0021" w:rsidRPr="00DB0021">
              <w:trPr>
                <w:tblCellSpacing w:w="0" w:type="dxa"/>
              </w:trPr>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c>
                <w:tcPr>
                  <w:tcW w:w="25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Debi (1/</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w:t>
                  </w:r>
                </w:p>
              </w:tc>
              <w:tc>
                <w:tcPr>
                  <w:tcW w:w="26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Süre (</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w:t>
                  </w:r>
                </w:p>
              </w:tc>
            </w:tr>
            <w:tr w:rsidR="00DB0021" w:rsidRPr="00DB0021">
              <w:trPr>
                <w:tblCellSpacing w:w="0" w:type="dxa"/>
              </w:trPr>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Düşük tehlike sınıfı </w:t>
                  </w:r>
                </w:p>
              </w:tc>
              <w:tc>
                <w:tcPr>
                  <w:tcW w:w="25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1000 </w:t>
                  </w:r>
                </w:p>
              </w:tc>
              <w:tc>
                <w:tcPr>
                  <w:tcW w:w="26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45 </w:t>
                  </w:r>
                </w:p>
              </w:tc>
            </w:tr>
            <w:tr w:rsidR="00DB0021" w:rsidRPr="00DB0021">
              <w:trPr>
                <w:tblCellSpacing w:w="0" w:type="dxa"/>
              </w:trPr>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Orta tehlike sınıfı </w:t>
                  </w:r>
                </w:p>
              </w:tc>
              <w:tc>
                <w:tcPr>
                  <w:tcW w:w="25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2000 </w:t>
                  </w:r>
                </w:p>
              </w:tc>
              <w:tc>
                <w:tcPr>
                  <w:tcW w:w="26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tehlike sınıfı </w:t>
                  </w:r>
                </w:p>
              </w:tc>
              <w:tc>
                <w:tcPr>
                  <w:tcW w:w="25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Hidrolik hesaplar ile belirlenir. </w:t>
                  </w:r>
                </w:p>
              </w:tc>
              <w:tc>
                <w:tcPr>
                  <w:tcW w:w="26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r>
            <w:tr w:rsidR="00DB0021" w:rsidRPr="00DB0021">
              <w:trPr>
                <w:tblCellSpacing w:w="0" w:type="dxa"/>
              </w:trPr>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binalar </w:t>
                  </w:r>
                </w:p>
              </w:tc>
              <w:tc>
                <w:tcPr>
                  <w:tcW w:w="25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Hidrolik hesaplar ile belirlenir. </w:t>
                  </w:r>
                </w:p>
              </w:tc>
              <w:tc>
                <w:tcPr>
                  <w:tcW w:w="26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söndürme sistemi yanında yapı içi yangın dolapları ve yapı dışı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mevcut ise </w:t>
            </w:r>
            <w:r w:rsidRPr="00DB0021">
              <w:rPr>
                <w:rFonts w:ascii="Verdana" w:eastAsia="Times New Roman" w:hAnsi="Verdana" w:cs="Times New Roman"/>
                <w:color w:val="000000"/>
                <w:sz w:val="16"/>
                <w:szCs w:val="16"/>
                <w:lang w:eastAsia="tr-TR"/>
              </w:rPr>
              <w:lastRenderedPageBreak/>
              <w:t xml:space="preserve">bu durumda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söndürme suyu debisine Tablo 4'de belirtilen değerler ilave edilerek su depo kapasitesi belirlenmelidir.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4: Yangın dolapları ve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için ilave edilecek su ihtiyaçları </w:t>
            </w:r>
          </w:p>
          <w:tbl>
            <w:tblPr>
              <w:tblW w:w="0" w:type="auto"/>
              <w:tblCellSpacing w:w="0" w:type="dxa"/>
              <w:shd w:val="clear" w:color="auto" w:fill="FFFFFF"/>
              <w:tblCellMar>
                <w:left w:w="0" w:type="dxa"/>
                <w:right w:w="0" w:type="dxa"/>
              </w:tblCellMar>
              <w:tblLook w:val="04A0"/>
            </w:tblPr>
            <w:tblGrid>
              <w:gridCol w:w="2010"/>
              <w:gridCol w:w="2625"/>
              <w:gridCol w:w="2145"/>
              <w:gridCol w:w="960"/>
            </w:tblGrid>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Yangın Dolabı Debisi (1/</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w:t>
                  </w:r>
                </w:p>
              </w:tc>
              <w:tc>
                <w:tcPr>
                  <w:tcW w:w="21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Debisi (1/</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w:t>
                  </w:r>
                </w:p>
              </w:tc>
              <w:tc>
                <w:tcPr>
                  <w:tcW w:w="96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Süre (</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Düşük tehlike sınıfı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100 </w:t>
                  </w:r>
                </w:p>
              </w:tc>
              <w:tc>
                <w:tcPr>
                  <w:tcW w:w="21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400 </w:t>
                  </w:r>
                </w:p>
              </w:tc>
              <w:tc>
                <w:tcPr>
                  <w:tcW w:w="96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Orta tehlike sınıfı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100 </w:t>
                  </w:r>
                </w:p>
              </w:tc>
              <w:tc>
                <w:tcPr>
                  <w:tcW w:w="21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1000 </w:t>
                  </w:r>
                </w:p>
              </w:tc>
              <w:tc>
                <w:tcPr>
                  <w:tcW w:w="96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Yüksek tehlike sınıfı </w:t>
                  </w:r>
                </w:p>
              </w:tc>
              <w:tc>
                <w:tcPr>
                  <w:tcW w:w="262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200 </w:t>
                  </w:r>
                </w:p>
              </w:tc>
              <w:tc>
                <w:tcPr>
                  <w:tcW w:w="21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1500 </w:t>
                  </w:r>
                </w:p>
              </w:tc>
              <w:tc>
                <w:tcPr>
                  <w:tcW w:w="96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90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Yapıda sulu söndürme sistemi olarak sadece yangın dolapları sistemi mevcut ise su kapasitesi en az 200 litre debiyi 60 dakika süre ile karşılayacak şekilde en az 12 m3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Yapıda sadece çevre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bulunması durumunda su ihtiyacı en az 1900 litre debiyi 90 dakika süre ile karşılayacak kapasitede olmak üzere yapının risk sınıfına göre yapılacak hidrolik hesaplar ile belirlenecektir.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Pompalar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93 -</w:t>
            </w:r>
            <w:r w:rsidRPr="00DB0021">
              <w:rPr>
                <w:rFonts w:ascii="Verdana" w:eastAsia="Times New Roman" w:hAnsi="Verdana" w:cs="Times New Roman"/>
                <w:color w:val="000000"/>
                <w:sz w:val="16"/>
                <w:szCs w:val="16"/>
                <w:lang w:eastAsia="tr-TR"/>
              </w:rPr>
              <w:t xml:space="preserve"> Yangın </w:t>
            </w:r>
            <w:proofErr w:type="gramStart"/>
            <w:r w:rsidRPr="00DB0021">
              <w:rPr>
                <w:rFonts w:ascii="Verdana" w:eastAsia="Times New Roman" w:hAnsi="Verdana" w:cs="Times New Roman"/>
                <w:color w:val="000000"/>
                <w:sz w:val="16"/>
                <w:szCs w:val="16"/>
                <w:lang w:eastAsia="tr-TR"/>
              </w:rPr>
              <w:t>Pompaları : Sulu</w:t>
            </w:r>
            <w:proofErr w:type="gramEnd"/>
            <w:r w:rsidRPr="00DB0021">
              <w:rPr>
                <w:rFonts w:ascii="Verdana" w:eastAsia="Times New Roman" w:hAnsi="Verdana" w:cs="Times New Roman"/>
                <w:color w:val="000000"/>
                <w:sz w:val="16"/>
                <w:szCs w:val="16"/>
                <w:lang w:eastAsia="tr-TR"/>
              </w:rPr>
              <w:t xml:space="preserve"> söndürme sistemlerine basınçlı su sağlayan, anma debi ve anma basınç değeri ile ifade edilen pompalardır. Pompalar, kapalı vana (sıfır debi) basma yüksekliği anma basma yüksekliği değerinin en fazla %140'ı kadar olmalı ve %150 debideki basma yüksekliği, anma basma yüksekliğinin %65'inden daha küçük olmamalıdır. Bu tür pompalar, istenen basınç değerini karşılamak koşuluyla, anma debi değerlerinin %130'u kapasitedeki sistem talepleri için kullanılabilir.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Sistemde bir pompa kullanılması halinde aynı kapasitede yedek pompa olmalıdır. Birden fazla pompa olması halinde toplam kapasitenin en az %50 si yedeklenmek şartıyla yeterli sayıda yedek pompa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Pompanın çevrilmesi elektrik motoru yanı sıra içten yanmalı motorlar veya türbinler ile olabilir.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Yedek </w:t>
            </w:r>
            <w:proofErr w:type="spellStart"/>
            <w:r w:rsidRPr="00DB0021">
              <w:rPr>
                <w:rFonts w:ascii="Verdana" w:eastAsia="Times New Roman" w:hAnsi="Verdana" w:cs="Times New Roman"/>
                <w:color w:val="000000"/>
                <w:sz w:val="16"/>
                <w:szCs w:val="16"/>
                <w:lang w:eastAsia="tr-TR"/>
              </w:rPr>
              <w:t>diesel</w:t>
            </w:r>
            <w:proofErr w:type="spellEnd"/>
            <w:r w:rsidRPr="00DB0021">
              <w:rPr>
                <w:rFonts w:ascii="Verdana" w:eastAsia="Times New Roman" w:hAnsi="Verdana" w:cs="Times New Roman"/>
                <w:color w:val="000000"/>
                <w:sz w:val="16"/>
                <w:szCs w:val="16"/>
                <w:lang w:eastAsia="tr-TR"/>
              </w:rPr>
              <w:t xml:space="preserve"> pompa kullanılmadığı takdirde yangın pompalarının enerji beslemesi güvenilir kaynaktan sağlanarak, yapının genel elektrik sisteminden bağımsız beslenecektir.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pompalarının, otomatik hava boşaltma valfı, </w:t>
            </w:r>
            <w:proofErr w:type="gramStart"/>
            <w:r w:rsidRPr="00DB0021">
              <w:rPr>
                <w:rFonts w:ascii="Verdana" w:eastAsia="Times New Roman" w:hAnsi="Verdana" w:cs="Times New Roman"/>
                <w:color w:val="000000"/>
                <w:sz w:val="16"/>
                <w:szCs w:val="16"/>
                <w:lang w:eastAsia="tr-TR"/>
              </w:rPr>
              <w:t>sirkülasyon</w:t>
            </w:r>
            <w:proofErr w:type="gramEnd"/>
            <w:r w:rsidRPr="00DB0021">
              <w:rPr>
                <w:rFonts w:ascii="Verdana" w:eastAsia="Times New Roman" w:hAnsi="Verdana" w:cs="Times New Roman"/>
                <w:color w:val="000000"/>
                <w:sz w:val="16"/>
                <w:szCs w:val="16"/>
                <w:lang w:eastAsia="tr-TR"/>
              </w:rPr>
              <w:t xml:space="preserve"> rahatlama valfı gibi yardımcı elemanlar bulunmalıdır.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pompanın ayrı bir kumanda panosu olmalıdır. Pano kilitli olmalıdır. Elektrik kumanda panosu, faz hatası, faz sırası hatası, kumanda fazı hatası, bilgi ışıklarıyla donatılmalıdır. Açma kapama şalterine pano kilidi açılmadan erişilememelidir.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pompanın ayrı bir kumanda basınç anahtarı olmalıdır. Basınç </w:t>
            </w:r>
            <w:proofErr w:type="gramStart"/>
            <w:r w:rsidRPr="00DB0021">
              <w:rPr>
                <w:rFonts w:ascii="Verdana" w:eastAsia="Times New Roman" w:hAnsi="Verdana" w:cs="Times New Roman"/>
                <w:color w:val="000000"/>
                <w:sz w:val="16"/>
                <w:szCs w:val="16"/>
                <w:lang w:eastAsia="tr-TR"/>
              </w:rPr>
              <w:t>anahtarları,kumanda</w:t>
            </w:r>
            <w:proofErr w:type="gramEnd"/>
            <w:r w:rsidRPr="00DB0021">
              <w:rPr>
                <w:rFonts w:ascii="Verdana" w:eastAsia="Times New Roman" w:hAnsi="Verdana" w:cs="Times New Roman"/>
                <w:color w:val="000000"/>
                <w:sz w:val="16"/>
                <w:szCs w:val="16"/>
                <w:lang w:eastAsia="tr-TR"/>
              </w:rPr>
              <w:t xml:space="preserve"> panosunun içine yerleştirilmiş, su basıncını boru bağlantısıyla hisseden, su darbelerine karşı korumalı, alt ve üst değerler ayrı </w:t>
            </w:r>
            <w:proofErr w:type="spellStart"/>
            <w:r w:rsidRPr="00DB0021">
              <w:rPr>
                <w:rFonts w:ascii="Verdana" w:eastAsia="Times New Roman" w:hAnsi="Verdana" w:cs="Times New Roman"/>
                <w:color w:val="000000"/>
                <w:sz w:val="16"/>
                <w:szCs w:val="16"/>
                <w:lang w:eastAsia="tr-TR"/>
              </w:rPr>
              <w:t>ayrı</w:t>
            </w:r>
            <w:proofErr w:type="spellEnd"/>
            <w:r w:rsidRPr="00DB0021">
              <w:rPr>
                <w:rFonts w:ascii="Verdana" w:eastAsia="Times New Roman" w:hAnsi="Verdana" w:cs="Times New Roman"/>
                <w:color w:val="000000"/>
                <w:sz w:val="16"/>
                <w:szCs w:val="16"/>
                <w:lang w:eastAsia="tr-TR"/>
              </w:rPr>
              <w:t xml:space="preserve"> ve bağımsız olarak ayarlanabilir ve ayarlandıktan sonra kilitlenebilir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Pompa kontrolü basınç kumandalı tam (otomatik başla-otomatik dur) veya yarı otomatik (otomatik başla-elle dur) olabilir.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Pompa odası veya pompa istasyonunda +4°C üzerinde sıcaklığın sürekli sağlanabilmesi için uygun gereçler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Pompa istasyonunda, servis, muayene ve ayar gerektiren cihazların çalışma alanı etrafında acil aydınlatma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Zemin yeterli bir drenaj için eğimli olarak hazırlanarak pompa, sürücü, kontrol panosu gibi kritik cihazlardan suyun uzaklaştırılması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dolapları sistemi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94 -</w:t>
            </w:r>
            <w:r w:rsidRPr="00DB0021">
              <w:rPr>
                <w:rFonts w:ascii="Verdana" w:eastAsia="Times New Roman" w:hAnsi="Verdana" w:cs="Times New Roman"/>
                <w:color w:val="000000"/>
                <w:sz w:val="16"/>
                <w:szCs w:val="16"/>
                <w:lang w:eastAsia="tr-TR"/>
              </w:rPr>
              <w:t xml:space="preserve"> Yangın dolapları sistemi sabit boru tesisatı ile yangın dolaplarından meydana gelir.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a) Sabit boru tesisatı;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Yangın dolapları sistemlerine suyu sağlayan sabit boru tesisatı çapı 50 </w:t>
            </w:r>
            <w:proofErr w:type="spellStart"/>
            <w:r w:rsidRPr="00DB0021">
              <w:rPr>
                <w:rFonts w:ascii="Verdana" w:eastAsia="Times New Roman" w:hAnsi="Verdana" w:cs="Times New Roman"/>
                <w:color w:val="000000"/>
                <w:sz w:val="16"/>
                <w:szCs w:val="16"/>
                <w:lang w:eastAsia="tr-TR"/>
              </w:rPr>
              <w:t>mm'den</w:t>
            </w:r>
            <w:proofErr w:type="spellEnd"/>
            <w:r w:rsidRPr="00DB0021">
              <w:rPr>
                <w:rFonts w:ascii="Verdana" w:eastAsia="Times New Roman" w:hAnsi="Verdana" w:cs="Times New Roman"/>
                <w:color w:val="000000"/>
                <w:sz w:val="16"/>
                <w:szCs w:val="16"/>
                <w:lang w:eastAsia="tr-TR"/>
              </w:rPr>
              <w:t xml:space="preserve"> az olmamak üzere yapılacak hidrolik hesaplara göre belirlenmelidir.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Yüksek binalar, alışveriş merkezleri, otoparklar ve benzeri yerlerde, ıslak veya kuru sabit boru sistemi üzerinde, itfaiye ve eğitilmiş personelin kullanımına olanak sağlayan bağlantı ağızları bırakılmalı ve bu bağlantı ağızları yangın merdiveni veya yangın güvenlik hacmi gibi korunmuş </w:t>
            </w:r>
            <w:proofErr w:type="gramStart"/>
            <w:r w:rsidRPr="00DB0021">
              <w:rPr>
                <w:rFonts w:ascii="Verdana" w:eastAsia="Times New Roman" w:hAnsi="Verdana" w:cs="Times New Roman"/>
                <w:color w:val="000000"/>
                <w:sz w:val="16"/>
                <w:szCs w:val="16"/>
                <w:lang w:eastAsia="tr-TR"/>
              </w:rPr>
              <w:t>mekanlarda</w:t>
            </w:r>
            <w:proofErr w:type="gramEnd"/>
            <w:r w:rsidRPr="00DB0021">
              <w:rPr>
                <w:rFonts w:ascii="Verdana" w:eastAsia="Times New Roman" w:hAnsi="Verdana" w:cs="Times New Roman"/>
                <w:color w:val="000000"/>
                <w:sz w:val="16"/>
                <w:szCs w:val="16"/>
                <w:lang w:eastAsia="tr-TR"/>
              </w:rPr>
              <w:t xml:space="preserv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Sabit boru tesisatı üzerinde bulunan bütün hortum bağlantıları, itfaiyenin kullandığı normlara uygun olacaktır. Bağlantı ağızları, yapının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ve yangın dolapları sistemine de suyu sağlayan sabit boru tesisatında bırakılması durumunda, bu bağlantılar ana kolonlar üzerinden doğrudan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Yangın dolapları;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Yüksek yapılar, çarşılar, toplanma amaçlı binalar, konaklama ve sağlık amaçlı yapılar, kapalı kullanım alanı 2000 m² den büyük olan bütün binalar, 1000 m² den büyük imalathane ve atölyelere yangın dolabı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Yangın dolapları her katta ve yangın duvarları ile ayrılmış her bölümde aralarındaki uzaklık 30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fazla olmayacak şekilde düzenlenecektir. Yangın dolapları mümkün olduğu kadar koridor çıkışı ve merdiven sahanlığı yakınına kolaylıkla görülebilecek şekilde yerleştirilecektir. Binanın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ile korunması ve katlara itfaiye bağlantı ağzı bırakılması durumunda yangın dolapları arasındaki uzaklık 45 </w:t>
            </w:r>
            <w:proofErr w:type="spellStart"/>
            <w:r w:rsidRPr="00DB0021">
              <w:rPr>
                <w:rFonts w:ascii="Verdana" w:eastAsia="Times New Roman" w:hAnsi="Verdana" w:cs="Times New Roman"/>
                <w:color w:val="000000"/>
                <w:sz w:val="16"/>
                <w:szCs w:val="16"/>
                <w:lang w:eastAsia="tr-TR"/>
              </w:rPr>
              <w:t>m'ye</w:t>
            </w:r>
            <w:proofErr w:type="spellEnd"/>
            <w:r w:rsidRPr="00DB0021">
              <w:rPr>
                <w:rFonts w:ascii="Verdana" w:eastAsia="Times New Roman" w:hAnsi="Verdana" w:cs="Times New Roman"/>
                <w:color w:val="000000"/>
                <w:sz w:val="16"/>
                <w:szCs w:val="16"/>
                <w:lang w:eastAsia="tr-TR"/>
              </w:rPr>
              <w:t xml:space="preserve"> kadar çıkarılabilir.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Hortumların saklandığı dolap ve kabinler gerekli cihazların döşenmesine izin verecek büyüklükte olacaktır. Bunlar yangın sırasında hortum ve cihazların kullanılmasını zorlaştırmayacak şekilde tasarlanacak ve sadece yangın söndürme amacı için kullanılacaktır.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Hortumlar, serme ve bağlama gibi becerilere sahip eğitilmiş personel veya itfaiye görevlisi olmayan yapılarda, yuvarlak yarı-sert hortumlu yangın dolapları TS EN 671-1'e uygun olmalıdır. Hortum, yuvarlak yarı-sert TS EN 694 normuna uygun, çapı 25 mm olmalı ve hortum uzunluğu 30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aşmamalıdır. </w:t>
            </w:r>
            <w:proofErr w:type="spellStart"/>
            <w:r w:rsidRPr="00DB0021">
              <w:rPr>
                <w:rFonts w:ascii="Verdana" w:eastAsia="Times New Roman" w:hAnsi="Verdana" w:cs="Times New Roman"/>
                <w:color w:val="000000"/>
                <w:sz w:val="16"/>
                <w:szCs w:val="16"/>
                <w:lang w:eastAsia="tr-TR"/>
              </w:rPr>
              <w:t>Nozul</w:t>
            </w:r>
            <w:proofErr w:type="spellEnd"/>
            <w:r w:rsidRPr="00DB0021">
              <w:rPr>
                <w:rFonts w:ascii="Verdana" w:eastAsia="Times New Roman" w:hAnsi="Verdana" w:cs="Times New Roman"/>
                <w:color w:val="000000"/>
                <w:sz w:val="16"/>
                <w:szCs w:val="16"/>
                <w:lang w:eastAsia="tr-TR"/>
              </w:rPr>
              <w:t xml:space="preserve"> (lüle) veya </w:t>
            </w:r>
            <w:proofErr w:type="spellStart"/>
            <w:r w:rsidRPr="00DB0021">
              <w:rPr>
                <w:rFonts w:ascii="Verdana" w:eastAsia="Times New Roman" w:hAnsi="Verdana" w:cs="Times New Roman"/>
                <w:color w:val="000000"/>
                <w:sz w:val="16"/>
                <w:szCs w:val="16"/>
                <w:lang w:eastAsia="tr-TR"/>
              </w:rPr>
              <w:t>lansı</w:t>
            </w:r>
            <w:proofErr w:type="spellEnd"/>
            <w:r w:rsidRPr="00DB0021">
              <w:rPr>
                <w:rFonts w:ascii="Verdana" w:eastAsia="Times New Roman" w:hAnsi="Verdana" w:cs="Times New Roman"/>
                <w:color w:val="000000"/>
                <w:sz w:val="16"/>
                <w:szCs w:val="16"/>
                <w:lang w:eastAsia="tr-TR"/>
              </w:rPr>
              <w:t xml:space="preserve"> kapama, püskürtme ve/veya fıskiye yapabilmelidir.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İtfaiye bağlantısı olmayan yuvarlak hortumlu yangın dolap </w:t>
            </w:r>
            <w:proofErr w:type="gramStart"/>
            <w:r w:rsidRPr="00DB0021">
              <w:rPr>
                <w:rFonts w:ascii="Verdana" w:eastAsia="Times New Roman" w:hAnsi="Verdana" w:cs="Times New Roman"/>
                <w:color w:val="000000"/>
                <w:sz w:val="16"/>
                <w:szCs w:val="16"/>
                <w:lang w:eastAsia="tr-TR"/>
              </w:rPr>
              <w:t>dizayn</w:t>
            </w:r>
            <w:proofErr w:type="gramEnd"/>
            <w:r w:rsidRPr="00DB0021">
              <w:rPr>
                <w:rFonts w:ascii="Verdana" w:eastAsia="Times New Roman" w:hAnsi="Verdana" w:cs="Times New Roman"/>
                <w:color w:val="000000"/>
                <w:sz w:val="16"/>
                <w:szCs w:val="16"/>
                <w:lang w:eastAsia="tr-TR"/>
              </w:rPr>
              <w:t xml:space="preserve"> debisi 100 1/</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ve </w:t>
            </w:r>
            <w:proofErr w:type="spellStart"/>
            <w:r w:rsidRPr="00DB0021">
              <w:rPr>
                <w:rFonts w:ascii="Verdana" w:eastAsia="Times New Roman" w:hAnsi="Verdana" w:cs="Times New Roman"/>
                <w:color w:val="000000"/>
                <w:sz w:val="16"/>
                <w:szCs w:val="16"/>
                <w:lang w:eastAsia="tr-TR"/>
              </w:rPr>
              <w:t>lans</w:t>
            </w:r>
            <w:proofErr w:type="spellEnd"/>
            <w:r w:rsidRPr="00DB0021">
              <w:rPr>
                <w:rFonts w:ascii="Verdana" w:eastAsia="Times New Roman" w:hAnsi="Verdana" w:cs="Times New Roman"/>
                <w:color w:val="000000"/>
                <w:sz w:val="16"/>
                <w:szCs w:val="16"/>
                <w:lang w:eastAsia="tr-TR"/>
              </w:rPr>
              <w:t xml:space="preserve"> girişindeki basınç 400 </w:t>
            </w:r>
            <w:proofErr w:type="spellStart"/>
            <w:r w:rsidRPr="00DB0021">
              <w:rPr>
                <w:rFonts w:ascii="Verdana" w:eastAsia="Times New Roman" w:hAnsi="Verdana" w:cs="Times New Roman"/>
                <w:color w:val="000000"/>
                <w:sz w:val="16"/>
                <w:szCs w:val="16"/>
                <w:lang w:eastAsia="tr-TR"/>
              </w:rPr>
              <w:t>kPa</w:t>
            </w:r>
            <w:proofErr w:type="spellEnd"/>
            <w:r w:rsidRPr="00DB0021">
              <w:rPr>
                <w:rFonts w:ascii="Verdana" w:eastAsia="Times New Roman" w:hAnsi="Verdana" w:cs="Times New Roman"/>
                <w:color w:val="000000"/>
                <w:sz w:val="16"/>
                <w:szCs w:val="16"/>
                <w:lang w:eastAsia="tr-TR"/>
              </w:rPr>
              <w:t xml:space="preserve"> olmalıdır. Basıncın 700 </w:t>
            </w:r>
            <w:proofErr w:type="spellStart"/>
            <w:r w:rsidRPr="00DB0021">
              <w:rPr>
                <w:rFonts w:ascii="Verdana" w:eastAsia="Times New Roman" w:hAnsi="Verdana" w:cs="Times New Roman"/>
                <w:color w:val="000000"/>
                <w:sz w:val="16"/>
                <w:szCs w:val="16"/>
                <w:lang w:eastAsia="tr-TR"/>
              </w:rPr>
              <w:t>kPa'ı</w:t>
            </w:r>
            <w:proofErr w:type="spellEnd"/>
            <w:r w:rsidRPr="00DB0021">
              <w:rPr>
                <w:rFonts w:ascii="Verdana" w:eastAsia="Times New Roman" w:hAnsi="Verdana" w:cs="Times New Roman"/>
                <w:color w:val="000000"/>
                <w:sz w:val="16"/>
                <w:szCs w:val="16"/>
                <w:lang w:eastAsia="tr-TR"/>
              </w:rPr>
              <w:t xml:space="preserve"> geçmesi durumunda basınç düşürücüler 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Yetişmiş yangın söndürme görevlisi bulundurmak zorunda olan yapılarda kullanılabilecek yassı hortumlu yangın dolapları TS EN 671-2 </w:t>
            </w:r>
            <w:proofErr w:type="spellStart"/>
            <w:r w:rsidRPr="00DB0021">
              <w:rPr>
                <w:rFonts w:ascii="Verdana" w:eastAsia="Times New Roman" w:hAnsi="Verdana" w:cs="Times New Roman"/>
                <w:color w:val="000000"/>
                <w:sz w:val="16"/>
                <w:szCs w:val="16"/>
                <w:lang w:eastAsia="tr-TR"/>
              </w:rPr>
              <w:t>nolu</w:t>
            </w:r>
            <w:proofErr w:type="spellEnd"/>
            <w:r w:rsidRPr="00DB0021">
              <w:rPr>
                <w:rFonts w:ascii="Verdana" w:eastAsia="Times New Roman" w:hAnsi="Verdana" w:cs="Times New Roman"/>
                <w:color w:val="000000"/>
                <w:sz w:val="16"/>
                <w:szCs w:val="16"/>
                <w:lang w:eastAsia="tr-TR"/>
              </w:rPr>
              <w:t xml:space="preserve"> standartlara uygun olmalıdır. Yassı hortum anma çapı 50 </w:t>
            </w:r>
            <w:proofErr w:type="spellStart"/>
            <w:r w:rsidRPr="00DB0021">
              <w:rPr>
                <w:rFonts w:ascii="Verdana" w:eastAsia="Times New Roman" w:hAnsi="Verdana" w:cs="Times New Roman"/>
                <w:color w:val="000000"/>
                <w:sz w:val="16"/>
                <w:szCs w:val="16"/>
                <w:lang w:eastAsia="tr-TR"/>
              </w:rPr>
              <w:t>mm'yi</w:t>
            </w:r>
            <w:proofErr w:type="spellEnd"/>
            <w:r w:rsidRPr="00DB0021">
              <w:rPr>
                <w:rFonts w:ascii="Verdana" w:eastAsia="Times New Roman" w:hAnsi="Verdana" w:cs="Times New Roman"/>
                <w:color w:val="000000"/>
                <w:sz w:val="16"/>
                <w:szCs w:val="16"/>
                <w:lang w:eastAsia="tr-TR"/>
              </w:rPr>
              <w:t xml:space="preserve"> ve hortum uzunluğu 20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geçmemelidir. </w:t>
            </w:r>
            <w:proofErr w:type="spellStart"/>
            <w:r w:rsidRPr="00DB0021">
              <w:rPr>
                <w:rFonts w:ascii="Verdana" w:eastAsia="Times New Roman" w:hAnsi="Verdana" w:cs="Times New Roman"/>
                <w:color w:val="000000"/>
                <w:sz w:val="16"/>
                <w:szCs w:val="16"/>
                <w:lang w:eastAsia="tr-TR"/>
              </w:rPr>
              <w:t>Nozul</w:t>
            </w:r>
            <w:proofErr w:type="spellEnd"/>
            <w:r w:rsidRPr="00DB0021">
              <w:rPr>
                <w:rFonts w:ascii="Verdana" w:eastAsia="Times New Roman" w:hAnsi="Verdana" w:cs="Times New Roman"/>
                <w:color w:val="000000"/>
                <w:sz w:val="16"/>
                <w:szCs w:val="16"/>
                <w:lang w:eastAsia="tr-TR"/>
              </w:rPr>
              <w:t xml:space="preserve"> (lüle) veya </w:t>
            </w:r>
            <w:proofErr w:type="spellStart"/>
            <w:r w:rsidRPr="00DB0021">
              <w:rPr>
                <w:rFonts w:ascii="Verdana" w:eastAsia="Times New Roman" w:hAnsi="Verdana" w:cs="Times New Roman"/>
                <w:color w:val="000000"/>
                <w:sz w:val="16"/>
                <w:szCs w:val="16"/>
                <w:lang w:eastAsia="tr-TR"/>
              </w:rPr>
              <w:t>lansı</w:t>
            </w:r>
            <w:proofErr w:type="spellEnd"/>
            <w:r w:rsidRPr="00DB0021">
              <w:rPr>
                <w:rFonts w:ascii="Verdana" w:eastAsia="Times New Roman" w:hAnsi="Verdana" w:cs="Times New Roman"/>
                <w:color w:val="000000"/>
                <w:sz w:val="16"/>
                <w:szCs w:val="16"/>
                <w:lang w:eastAsia="tr-TR"/>
              </w:rPr>
              <w:t xml:space="preserve"> kapama, püskürtme ve/veya fıskiye yapabilmelidir. Dolap </w:t>
            </w:r>
            <w:proofErr w:type="gramStart"/>
            <w:r w:rsidRPr="00DB0021">
              <w:rPr>
                <w:rFonts w:ascii="Verdana" w:eastAsia="Times New Roman" w:hAnsi="Verdana" w:cs="Times New Roman"/>
                <w:color w:val="000000"/>
                <w:sz w:val="16"/>
                <w:szCs w:val="16"/>
                <w:lang w:eastAsia="tr-TR"/>
              </w:rPr>
              <w:t>dizayn</w:t>
            </w:r>
            <w:proofErr w:type="gramEnd"/>
            <w:r w:rsidRPr="00DB0021">
              <w:rPr>
                <w:rFonts w:ascii="Verdana" w:eastAsia="Times New Roman" w:hAnsi="Verdana" w:cs="Times New Roman"/>
                <w:color w:val="000000"/>
                <w:sz w:val="16"/>
                <w:szCs w:val="16"/>
                <w:lang w:eastAsia="tr-TR"/>
              </w:rPr>
              <w:t xml:space="preserve"> debisi 400 l/</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ve </w:t>
            </w:r>
            <w:proofErr w:type="spellStart"/>
            <w:r w:rsidRPr="00DB0021">
              <w:rPr>
                <w:rFonts w:ascii="Verdana" w:eastAsia="Times New Roman" w:hAnsi="Verdana" w:cs="Times New Roman"/>
                <w:color w:val="000000"/>
                <w:sz w:val="16"/>
                <w:szCs w:val="16"/>
                <w:lang w:eastAsia="tr-TR"/>
              </w:rPr>
              <w:t>lans</w:t>
            </w:r>
            <w:proofErr w:type="spellEnd"/>
            <w:r w:rsidRPr="00DB0021">
              <w:rPr>
                <w:rFonts w:ascii="Verdana" w:eastAsia="Times New Roman" w:hAnsi="Verdana" w:cs="Times New Roman"/>
                <w:color w:val="000000"/>
                <w:sz w:val="16"/>
                <w:szCs w:val="16"/>
                <w:lang w:eastAsia="tr-TR"/>
              </w:rPr>
              <w:t xml:space="preserve"> girişindeki basıncı 600 </w:t>
            </w:r>
            <w:proofErr w:type="spellStart"/>
            <w:r w:rsidRPr="00DB0021">
              <w:rPr>
                <w:rFonts w:ascii="Verdana" w:eastAsia="Times New Roman" w:hAnsi="Verdana" w:cs="Times New Roman"/>
                <w:color w:val="000000"/>
                <w:sz w:val="16"/>
                <w:szCs w:val="16"/>
                <w:lang w:eastAsia="tr-TR"/>
              </w:rPr>
              <w:t>kPa</w:t>
            </w:r>
            <w:proofErr w:type="spellEnd"/>
            <w:r w:rsidRPr="00DB0021">
              <w:rPr>
                <w:rFonts w:ascii="Verdana" w:eastAsia="Times New Roman" w:hAnsi="Verdana" w:cs="Times New Roman"/>
                <w:color w:val="000000"/>
                <w:sz w:val="16"/>
                <w:szCs w:val="16"/>
                <w:lang w:eastAsia="tr-TR"/>
              </w:rPr>
              <w:t xml:space="preserve"> olmalıdır. Basınç 900 </w:t>
            </w:r>
            <w:proofErr w:type="spellStart"/>
            <w:r w:rsidRPr="00DB0021">
              <w:rPr>
                <w:rFonts w:ascii="Verdana" w:eastAsia="Times New Roman" w:hAnsi="Verdana" w:cs="Times New Roman"/>
                <w:color w:val="000000"/>
                <w:sz w:val="16"/>
                <w:szCs w:val="16"/>
                <w:lang w:eastAsia="tr-TR"/>
              </w:rPr>
              <w:t>kPa'ı</w:t>
            </w:r>
            <w:proofErr w:type="spellEnd"/>
            <w:r w:rsidRPr="00DB0021">
              <w:rPr>
                <w:rFonts w:ascii="Verdana" w:eastAsia="Times New Roman" w:hAnsi="Verdana" w:cs="Times New Roman"/>
                <w:color w:val="000000"/>
                <w:sz w:val="16"/>
                <w:szCs w:val="16"/>
                <w:lang w:eastAsia="tr-TR"/>
              </w:rPr>
              <w:t xml:space="preserve"> geçmesi durumunda basınç düşürücü 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Hidrant</w:t>
            </w:r>
            <w:proofErr w:type="spellEnd"/>
            <w:r w:rsidRPr="00DB0021">
              <w:rPr>
                <w:rFonts w:ascii="Verdana" w:eastAsia="Times New Roman" w:hAnsi="Verdana" w:cs="Times New Roman"/>
                <w:b/>
                <w:bCs/>
                <w:color w:val="000000"/>
                <w:sz w:val="16"/>
                <w:szCs w:val="16"/>
                <w:lang w:eastAsia="tr-TR"/>
              </w:rPr>
              <w:t xml:space="preserve"> sistemi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95 - </w:t>
            </w:r>
            <w:r w:rsidRPr="00DB0021">
              <w:rPr>
                <w:rFonts w:ascii="Verdana" w:eastAsia="Times New Roman" w:hAnsi="Verdana" w:cs="Times New Roman"/>
                <w:color w:val="000000"/>
                <w:sz w:val="16"/>
                <w:szCs w:val="16"/>
                <w:lang w:eastAsia="tr-TR"/>
              </w:rPr>
              <w:t xml:space="preserve">Yapıların yangından korunmasında, ilk müdahalede söndürülemeyen yangınlara dışarıdan müdahale edebilmek için mümkün olduğunca yapının veya binanın tüm çevresini kapsayacak şekilde tesis edilecek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bünyesinde yerleştirilecek </w:t>
            </w:r>
            <w:proofErr w:type="spellStart"/>
            <w:r w:rsidRPr="00DB0021">
              <w:rPr>
                <w:rFonts w:ascii="Verdana" w:eastAsia="Times New Roman" w:hAnsi="Verdana" w:cs="Times New Roman"/>
                <w:color w:val="000000"/>
                <w:sz w:val="16"/>
                <w:szCs w:val="16"/>
                <w:lang w:eastAsia="tr-TR"/>
              </w:rPr>
              <w:t>hidrantlar</w:t>
            </w:r>
            <w:proofErr w:type="spellEnd"/>
            <w:r w:rsidRPr="00DB0021">
              <w:rPr>
                <w:rFonts w:ascii="Verdana" w:eastAsia="Times New Roman" w:hAnsi="Verdana" w:cs="Times New Roman"/>
                <w:color w:val="000000"/>
                <w:sz w:val="16"/>
                <w:szCs w:val="16"/>
                <w:lang w:eastAsia="tr-TR"/>
              </w:rPr>
              <w:t xml:space="preserve">, itfaiye ve araçlarının kolay yanaşabileceği ve bağlantı yapabileceği şekilde düzenlenmelidir.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w:t>
            </w:r>
            <w:proofErr w:type="gramStart"/>
            <w:r w:rsidRPr="00DB0021">
              <w:rPr>
                <w:rFonts w:ascii="Verdana" w:eastAsia="Times New Roman" w:hAnsi="Verdana" w:cs="Times New Roman"/>
                <w:color w:val="000000"/>
                <w:sz w:val="16"/>
                <w:szCs w:val="16"/>
                <w:lang w:eastAsia="tr-TR"/>
              </w:rPr>
              <w:t>dizayn</w:t>
            </w:r>
            <w:proofErr w:type="gramEnd"/>
            <w:r w:rsidRPr="00DB0021">
              <w:rPr>
                <w:rFonts w:ascii="Verdana" w:eastAsia="Times New Roman" w:hAnsi="Verdana" w:cs="Times New Roman"/>
                <w:color w:val="000000"/>
                <w:sz w:val="16"/>
                <w:szCs w:val="16"/>
                <w:lang w:eastAsia="tr-TR"/>
              </w:rPr>
              <w:t xml:space="preserve"> debisi en az 1900 l/</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olmalı ve debi yapının risk sınıfına göre arttırılmalıdır.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çıkışında 700 </w:t>
            </w:r>
            <w:proofErr w:type="spellStart"/>
            <w:r w:rsidRPr="00DB0021">
              <w:rPr>
                <w:rFonts w:ascii="Verdana" w:eastAsia="Times New Roman" w:hAnsi="Verdana" w:cs="Times New Roman"/>
                <w:color w:val="000000"/>
                <w:sz w:val="16"/>
                <w:szCs w:val="16"/>
                <w:lang w:eastAsia="tr-TR"/>
              </w:rPr>
              <w:t>kPa</w:t>
            </w:r>
            <w:proofErr w:type="spellEnd"/>
            <w:r w:rsidRPr="00DB0021">
              <w:rPr>
                <w:rFonts w:ascii="Verdana" w:eastAsia="Times New Roman" w:hAnsi="Verdana" w:cs="Times New Roman"/>
                <w:color w:val="000000"/>
                <w:sz w:val="16"/>
                <w:szCs w:val="16"/>
                <w:lang w:eastAsia="tr-TR"/>
              </w:rPr>
              <w:t xml:space="preserve"> basınç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Hidrantlar</w:t>
            </w:r>
            <w:proofErr w:type="spellEnd"/>
            <w:r w:rsidRPr="00DB0021">
              <w:rPr>
                <w:rFonts w:ascii="Verdana" w:eastAsia="Times New Roman" w:hAnsi="Verdana" w:cs="Times New Roman"/>
                <w:color w:val="000000"/>
                <w:sz w:val="16"/>
                <w:szCs w:val="16"/>
                <w:lang w:eastAsia="tr-TR"/>
              </w:rPr>
              <w:t xml:space="preserve"> arası uzaklık çok riskli bölgelerde 50 m, riskli bölgelerde 100 m, orta riskli bölgelerde 125 m, az riskli bölgelerde 150 m alınmalıdır.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Normal şartlarda </w:t>
            </w:r>
            <w:proofErr w:type="spellStart"/>
            <w:r w:rsidRPr="00DB0021">
              <w:rPr>
                <w:rFonts w:ascii="Verdana" w:eastAsia="Times New Roman" w:hAnsi="Verdana" w:cs="Times New Roman"/>
                <w:color w:val="000000"/>
                <w:sz w:val="16"/>
                <w:szCs w:val="16"/>
                <w:lang w:eastAsia="tr-TR"/>
              </w:rPr>
              <w:t>hidrantlar</w:t>
            </w:r>
            <w:proofErr w:type="spellEnd"/>
            <w:r w:rsidRPr="00DB0021">
              <w:rPr>
                <w:rFonts w:ascii="Verdana" w:eastAsia="Times New Roman" w:hAnsi="Verdana" w:cs="Times New Roman"/>
                <w:color w:val="000000"/>
                <w:sz w:val="16"/>
                <w:szCs w:val="16"/>
                <w:lang w:eastAsia="tr-TR"/>
              </w:rPr>
              <w:t xml:space="preserve"> korunan binalardan ortalama 5-15 m kadar uzağa yerleştirilmelidir.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sistemine suyu sağlayan boru donanımında ring sistemi mevcut değilse kullanılabilecek en düşük boru çapı 150 mm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Sistemde kullanılacak </w:t>
            </w:r>
            <w:proofErr w:type="spellStart"/>
            <w:r w:rsidRPr="00DB0021">
              <w:rPr>
                <w:rFonts w:ascii="Verdana" w:eastAsia="Times New Roman" w:hAnsi="Verdana" w:cs="Times New Roman"/>
                <w:color w:val="000000"/>
                <w:sz w:val="16"/>
                <w:szCs w:val="16"/>
                <w:lang w:eastAsia="tr-TR"/>
              </w:rPr>
              <w:t>hidrantlar</w:t>
            </w:r>
            <w:proofErr w:type="spellEnd"/>
            <w:r w:rsidRPr="00DB0021">
              <w:rPr>
                <w:rFonts w:ascii="Verdana" w:eastAsia="Times New Roman" w:hAnsi="Verdana" w:cs="Times New Roman"/>
                <w:color w:val="000000"/>
                <w:sz w:val="16"/>
                <w:szCs w:val="16"/>
                <w:lang w:eastAsia="tr-TR"/>
              </w:rPr>
              <w:t xml:space="preserve"> yer üstü yangın </w:t>
            </w:r>
            <w:proofErr w:type="spellStart"/>
            <w:r w:rsidRPr="00DB0021">
              <w:rPr>
                <w:rFonts w:ascii="Verdana" w:eastAsia="Times New Roman" w:hAnsi="Verdana" w:cs="Times New Roman"/>
                <w:color w:val="000000"/>
                <w:sz w:val="16"/>
                <w:szCs w:val="16"/>
                <w:lang w:eastAsia="tr-TR"/>
              </w:rPr>
              <w:t>hidrantı</w:t>
            </w:r>
            <w:proofErr w:type="spellEnd"/>
            <w:r w:rsidRPr="00DB0021">
              <w:rPr>
                <w:rFonts w:ascii="Verdana" w:eastAsia="Times New Roman" w:hAnsi="Verdana" w:cs="Times New Roman"/>
                <w:color w:val="000000"/>
                <w:sz w:val="16"/>
                <w:szCs w:val="16"/>
                <w:lang w:eastAsia="tr-TR"/>
              </w:rPr>
              <w:t xml:space="preserve"> olmalı ve TS 2821 </w:t>
            </w:r>
            <w:proofErr w:type="spellStart"/>
            <w:r w:rsidRPr="00DB0021">
              <w:rPr>
                <w:rFonts w:ascii="Verdana" w:eastAsia="Times New Roman" w:hAnsi="Verdana" w:cs="Times New Roman"/>
                <w:color w:val="000000"/>
                <w:sz w:val="16"/>
                <w:szCs w:val="16"/>
                <w:lang w:eastAsia="tr-TR"/>
              </w:rPr>
              <w:t>nolu</w:t>
            </w:r>
            <w:proofErr w:type="spellEnd"/>
            <w:r w:rsidRPr="00DB0021">
              <w:rPr>
                <w:rFonts w:ascii="Verdana" w:eastAsia="Times New Roman" w:hAnsi="Verdana" w:cs="Times New Roman"/>
                <w:color w:val="000000"/>
                <w:sz w:val="16"/>
                <w:szCs w:val="16"/>
                <w:lang w:eastAsia="tr-TR"/>
              </w:rPr>
              <w:t xml:space="preserve"> standarda uygun olmalıdır.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sisteminde,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yenilenmesini ve bakım işlemlerinin yapılmasını kolaylaştıracak uygun </w:t>
            </w:r>
            <w:r w:rsidRPr="00DB0021">
              <w:rPr>
                <w:rFonts w:ascii="Verdana" w:eastAsia="Times New Roman" w:hAnsi="Verdana" w:cs="Times New Roman"/>
                <w:color w:val="000000"/>
                <w:sz w:val="16"/>
                <w:szCs w:val="16"/>
                <w:lang w:eastAsia="tr-TR"/>
              </w:rPr>
              <w:lastRenderedPageBreak/>
              <w:t xml:space="preserve">noktalarda ve yerlerde yer altı ve/veya yer üstü hat kesme vanaları temin ve tesis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Sorumluluk bölgelerinde hizmette bulunan araçların giremeyeceği ya da manevra yapamayacağı İkinci Kısım Birinci Bölümde öngörülen hususlara uygun ulaşım </w:t>
            </w:r>
            <w:proofErr w:type="gramStart"/>
            <w:r w:rsidRPr="00DB0021">
              <w:rPr>
                <w:rFonts w:ascii="Verdana" w:eastAsia="Times New Roman" w:hAnsi="Verdana" w:cs="Times New Roman"/>
                <w:color w:val="000000"/>
                <w:sz w:val="16"/>
                <w:szCs w:val="16"/>
                <w:lang w:eastAsia="tr-TR"/>
              </w:rPr>
              <w:t>imkanı</w:t>
            </w:r>
            <w:proofErr w:type="gramEnd"/>
            <w:r w:rsidRPr="00DB0021">
              <w:rPr>
                <w:rFonts w:ascii="Verdana" w:eastAsia="Times New Roman" w:hAnsi="Verdana" w:cs="Times New Roman"/>
                <w:color w:val="000000"/>
                <w:sz w:val="16"/>
                <w:szCs w:val="16"/>
                <w:lang w:eastAsia="tr-TR"/>
              </w:rPr>
              <w:t xml:space="preserve"> olmayan yerleşim mahalleri olan belediyeler buralarda meydana gelebilecek yangınlara etkili bir müdahale bakımından bu yerleşim yerlerinin uygun yerlerine yerüstü yangın </w:t>
            </w:r>
            <w:proofErr w:type="spellStart"/>
            <w:r w:rsidRPr="00DB0021">
              <w:rPr>
                <w:rFonts w:ascii="Verdana" w:eastAsia="Times New Roman" w:hAnsi="Verdana" w:cs="Times New Roman"/>
                <w:color w:val="000000"/>
                <w:sz w:val="16"/>
                <w:szCs w:val="16"/>
                <w:lang w:eastAsia="tr-TR"/>
              </w:rPr>
              <w:t>hidrantları</w:t>
            </w:r>
            <w:proofErr w:type="spellEnd"/>
            <w:r w:rsidRPr="00DB0021">
              <w:rPr>
                <w:rFonts w:ascii="Verdana" w:eastAsia="Times New Roman" w:hAnsi="Verdana" w:cs="Times New Roman"/>
                <w:color w:val="000000"/>
                <w:sz w:val="16"/>
                <w:szCs w:val="16"/>
                <w:lang w:eastAsia="tr-TR"/>
              </w:rPr>
              <w:t xml:space="preserve"> veya pompa ile teçhiz edilmiş yeterli kapasitede yangın havuzları ve sarnıçları yaptırmak zorundadırlar.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Sprinkler</w:t>
            </w:r>
            <w:proofErr w:type="spellEnd"/>
            <w:r w:rsidRPr="00DB0021">
              <w:rPr>
                <w:rFonts w:ascii="Verdana" w:eastAsia="Times New Roman" w:hAnsi="Verdana" w:cs="Times New Roman"/>
                <w:b/>
                <w:bCs/>
                <w:color w:val="000000"/>
                <w:sz w:val="16"/>
                <w:szCs w:val="16"/>
                <w:lang w:eastAsia="tr-TR"/>
              </w:rPr>
              <w:t xml:space="preserve"> sistemi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96 -</w:t>
            </w:r>
            <w:r w:rsidRPr="00DB0021">
              <w:rPr>
                <w:rFonts w:ascii="Verdana" w:eastAsia="Times New Roman" w:hAnsi="Verdana" w:cs="Times New Roman"/>
                <w:color w:val="000000"/>
                <w:sz w:val="16"/>
                <w:szCs w:val="16"/>
                <w:lang w:eastAsia="tr-TR"/>
              </w:rPr>
              <w:t xml:space="preserve"> Aşağıda belirtilen yerler tam veya kısmi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ile korunmak zorundadır.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Büro ve konut haricindeki bütün yüksek binalar,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Yapı yüksekliği 30.50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fazla olan büro binaları,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Yapı yüksekliği 51.50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geçen apartmanlar,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Araç kapasitesi 20 den fazla olan veya birden fazla bodrum katı kullanan kapalı otoparklarda,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Yatak sayısı 200'ü geçen otel, pansiyon ve misafirhanelerde,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Toplam kullanım alanı 2000 m2 </w:t>
            </w:r>
            <w:proofErr w:type="spellStart"/>
            <w:r w:rsidRPr="00DB0021">
              <w:rPr>
                <w:rFonts w:ascii="Verdana" w:eastAsia="Times New Roman" w:hAnsi="Verdana" w:cs="Times New Roman"/>
                <w:color w:val="000000"/>
                <w:sz w:val="16"/>
                <w:szCs w:val="16"/>
                <w:lang w:eastAsia="tr-TR"/>
              </w:rPr>
              <w:t>nin</w:t>
            </w:r>
            <w:proofErr w:type="spellEnd"/>
            <w:r w:rsidRPr="00DB0021">
              <w:rPr>
                <w:rFonts w:ascii="Verdana" w:eastAsia="Times New Roman" w:hAnsi="Verdana" w:cs="Times New Roman"/>
                <w:color w:val="000000"/>
                <w:sz w:val="16"/>
                <w:szCs w:val="16"/>
                <w:lang w:eastAsia="tr-TR"/>
              </w:rPr>
              <w:t xml:space="preserve"> üzerinde olan katlı mağazalar, alışveriş, ticaret, eğlence ve toplanma yerleri otomatik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ile korunacaktır.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sistemlerine suyu sağlayan sabit boru tesisatı çapı yapılacak hidrolik hesaplara göre belirlenmelidir.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Deprem tehlikesi bulunan bölgelerde, sismik hareketlere karşı ana kolonların her hangi bir yöne sürüklenmemesi için dört yollu destek kullanılmalı ve 63 mm veya daha büyük çaplı </w:t>
            </w:r>
            <w:proofErr w:type="spellStart"/>
            <w:r w:rsidRPr="00DB0021">
              <w:rPr>
                <w:rFonts w:ascii="Verdana" w:eastAsia="Times New Roman" w:hAnsi="Verdana" w:cs="Times New Roman"/>
                <w:color w:val="000000"/>
                <w:sz w:val="16"/>
                <w:szCs w:val="16"/>
                <w:lang w:eastAsia="tr-TR"/>
              </w:rPr>
              <w:t>branşman</w:t>
            </w:r>
            <w:proofErr w:type="spellEnd"/>
            <w:r w:rsidRPr="00DB0021">
              <w:rPr>
                <w:rFonts w:ascii="Verdana" w:eastAsia="Times New Roman" w:hAnsi="Verdana" w:cs="Times New Roman"/>
                <w:color w:val="000000"/>
                <w:sz w:val="16"/>
                <w:szCs w:val="16"/>
                <w:lang w:eastAsia="tr-TR"/>
              </w:rPr>
              <w:t xml:space="preserve"> borularda esnek bağlantılar kullanılarak boruların kırılması önlenmelidir.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ana besleme borusu birden fazla yangın </w:t>
            </w:r>
            <w:proofErr w:type="spellStart"/>
            <w:r w:rsidRPr="00DB0021">
              <w:rPr>
                <w:rFonts w:ascii="Verdana" w:eastAsia="Times New Roman" w:hAnsi="Verdana" w:cs="Times New Roman"/>
                <w:color w:val="000000"/>
                <w:sz w:val="16"/>
                <w:szCs w:val="16"/>
                <w:lang w:eastAsia="tr-TR"/>
              </w:rPr>
              <w:t>zonuna</w:t>
            </w:r>
            <w:proofErr w:type="spellEnd"/>
            <w:r w:rsidRPr="00DB0021">
              <w:rPr>
                <w:rFonts w:ascii="Verdana" w:eastAsia="Times New Roman" w:hAnsi="Verdana" w:cs="Times New Roman"/>
                <w:color w:val="000000"/>
                <w:sz w:val="16"/>
                <w:szCs w:val="16"/>
                <w:lang w:eastAsia="tr-TR"/>
              </w:rPr>
              <w:t xml:space="preserve"> hitap ediyorsa; her bir </w:t>
            </w:r>
            <w:proofErr w:type="spellStart"/>
            <w:r w:rsidRPr="00DB0021">
              <w:rPr>
                <w:rFonts w:ascii="Verdana" w:eastAsia="Times New Roman" w:hAnsi="Verdana" w:cs="Times New Roman"/>
                <w:color w:val="000000"/>
                <w:sz w:val="16"/>
                <w:szCs w:val="16"/>
                <w:lang w:eastAsia="tr-TR"/>
              </w:rPr>
              <w:t>zon</w:t>
            </w:r>
            <w:proofErr w:type="spellEnd"/>
            <w:r w:rsidRPr="00DB0021">
              <w:rPr>
                <w:rFonts w:ascii="Verdana" w:eastAsia="Times New Roman" w:hAnsi="Verdana" w:cs="Times New Roman"/>
                <w:color w:val="000000"/>
                <w:sz w:val="16"/>
                <w:szCs w:val="16"/>
                <w:lang w:eastAsia="tr-TR"/>
              </w:rPr>
              <w:t xml:space="preserve"> veya kolon hattına akış anahtarları, test ve drenaj vanası ve izleme anahtarlı hat kesme vanası konulmalıdır.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Muhtemel küçük çaplı yangınlarda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patlaması veya birkaçının hasara uğraması durumunda hemen değiştirilecek ve yangın güvenlik sisteminin sürekliliğini sağlamak için 6 adetten az olmamak kaydıyla sistemin büyüklüğüne göre yeterli miktarda yedek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başlıkları ve başlıkların değiştirilmesi için özel anahtarlar bulundurulacaktır.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sistemini besleyen borular üzerinde kesme vanaları bulunmalıdır. Boru hatlarında bulunan vanaların, bölgesel kontrol vanalarının ve su kaynağı ile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arasında bulunan tüm vanaların devamlı açık kalmasını sağlayacak önlemler alınmalıdır.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Sistemde basınç düşürücü vana kullanılması durumunda, her bir basınç düşürücü vananın önüne ve arkasına birer adet manometre konulmalıdır.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ve tesisler, kullanım amaçlarına ve içerdikleri-depoladıkları malzemeler açısından düşük tehlike sınıfı, orta tehlike sınıfı ve yüksek tehlike sınıfı olarak ayrıldıkları risk gruplarına göre projelendirilmelidir.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Tesis ve yapının yangın risk sınıfına bağlı olarak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sisteminin herhangi bir besleme kolonuna bağlanan </w:t>
            </w:r>
            <w:proofErr w:type="spellStart"/>
            <w:r w:rsidRPr="00DB0021">
              <w:rPr>
                <w:rFonts w:ascii="Verdana" w:eastAsia="Times New Roman" w:hAnsi="Verdana" w:cs="Times New Roman"/>
                <w:color w:val="000000"/>
                <w:sz w:val="16"/>
                <w:szCs w:val="16"/>
                <w:lang w:eastAsia="tr-TR"/>
              </w:rPr>
              <w:t>sprinklerin</w:t>
            </w:r>
            <w:proofErr w:type="spellEnd"/>
            <w:r w:rsidRPr="00DB0021">
              <w:rPr>
                <w:rFonts w:ascii="Verdana" w:eastAsia="Times New Roman" w:hAnsi="Verdana" w:cs="Times New Roman"/>
                <w:color w:val="000000"/>
                <w:sz w:val="16"/>
                <w:szCs w:val="16"/>
                <w:lang w:eastAsia="tr-TR"/>
              </w:rPr>
              <w:t xml:space="preserve"> koruduğu birim kat için en büyük korunma alanı, düşük ve orta tehlike sınıfı için en fazla 4800 m2 ve yüksek tehlike sınıfı için en fazla 2300 m2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İtfaiye su verme bağlantısı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97 -</w:t>
            </w:r>
            <w:r w:rsidRPr="00DB0021">
              <w:rPr>
                <w:rFonts w:ascii="Verdana" w:eastAsia="Times New Roman" w:hAnsi="Verdana" w:cs="Times New Roman"/>
                <w:color w:val="000000"/>
                <w:sz w:val="16"/>
                <w:szCs w:val="16"/>
                <w:lang w:eastAsia="tr-TR"/>
              </w:rPr>
              <w:t xml:space="preserve"> Yüksek yapılarda ve cephe genişliği 75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aşan yapılarda, itfaiyenin sisteme dışarıdan su basabilmesi için sulu yangın söndürme sistemlerine itfaiye bağlantısı yapılacaktır. Sistemde bir </w:t>
            </w:r>
            <w:proofErr w:type="spellStart"/>
            <w:r w:rsidRPr="00DB0021">
              <w:rPr>
                <w:rFonts w:ascii="Verdana" w:eastAsia="Times New Roman" w:hAnsi="Verdana" w:cs="Times New Roman"/>
                <w:color w:val="000000"/>
                <w:sz w:val="16"/>
                <w:szCs w:val="16"/>
                <w:lang w:eastAsia="tr-TR"/>
              </w:rPr>
              <w:t>çekvalf</w:t>
            </w:r>
            <w:proofErr w:type="spellEnd"/>
            <w:r w:rsidRPr="00DB0021">
              <w:rPr>
                <w:rFonts w:ascii="Verdana" w:eastAsia="Times New Roman" w:hAnsi="Verdana" w:cs="Times New Roman"/>
                <w:color w:val="000000"/>
                <w:sz w:val="16"/>
                <w:szCs w:val="16"/>
                <w:lang w:eastAsia="tr-TR"/>
              </w:rPr>
              <w:t xml:space="preserve"> bulunacak ve </w:t>
            </w:r>
            <w:proofErr w:type="spellStart"/>
            <w:r w:rsidRPr="00DB0021">
              <w:rPr>
                <w:rFonts w:ascii="Verdana" w:eastAsia="Times New Roman" w:hAnsi="Verdana" w:cs="Times New Roman"/>
                <w:color w:val="000000"/>
                <w:sz w:val="16"/>
                <w:szCs w:val="16"/>
                <w:lang w:eastAsia="tr-TR"/>
              </w:rPr>
              <w:t>çekvalf</w:t>
            </w:r>
            <w:proofErr w:type="spellEnd"/>
            <w:r w:rsidRPr="00DB0021">
              <w:rPr>
                <w:rFonts w:ascii="Verdana" w:eastAsia="Times New Roman" w:hAnsi="Verdana" w:cs="Times New Roman"/>
                <w:color w:val="000000"/>
                <w:sz w:val="16"/>
                <w:szCs w:val="16"/>
                <w:lang w:eastAsia="tr-TR"/>
              </w:rPr>
              <w:t xml:space="preserve"> ile itfaiye bağlantısı arasındaki borulardaki suyun otomatik olarak boşalmasını sağlayacak elemanlar konulacaktır.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Köpüklü, Gazlı ve Kuru Tozlu Sabit Söndürme Sistemleri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Köpüklü, gazlı ve kuru tozlu sabit söndürme sistemleri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98 -</w:t>
            </w:r>
            <w:r w:rsidRPr="00DB0021">
              <w:rPr>
                <w:rFonts w:ascii="Verdana" w:eastAsia="Times New Roman" w:hAnsi="Verdana" w:cs="Times New Roman"/>
                <w:color w:val="000000"/>
                <w:sz w:val="16"/>
                <w:szCs w:val="16"/>
                <w:lang w:eastAsia="tr-TR"/>
              </w:rPr>
              <w:t xml:space="preserve"> Köpüklü, gazlı ve kuru tozlu sabit söndürme sistemleri, tesisin nitelik ve ihtiyaçlarına bağlı olarak uygun, güncel, sertifikalı ve ilgili TSE standartlarına göre tasarlanacaktır.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Suyun söndürme etkisinin yeterli görülmediği veya su ile reaksiyona girebilecek maddelerin bulunduğu, depolandığı ve üretildiği hacimlerde uygun tipte söndürme sistemi tesis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türlü gazlı söndürme sistemleri kurulurken, otomatik gaz boşaltımı esnasında veya sistemin aktive olduğunu işletici ve mahalde çalışan personele bildiren ve kişilerin söndürme </w:t>
            </w:r>
            <w:proofErr w:type="spellStart"/>
            <w:r w:rsidRPr="00DB0021">
              <w:rPr>
                <w:rFonts w:ascii="Verdana" w:eastAsia="Times New Roman" w:hAnsi="Verdana" w:cs="Times New Roman"/>
                <w:color w:val="000000"/>
                <w:sz w:val="16"/>
                <w:szCs w:val="16"/>
                <w:lang w:eastAsia="tr-TR"/>
              </w:rPr>
              <w:t>mahalini</w:t>
            </w:r>
            <w:proofErr w:type="spellEnd"/>
            <w:r w:rsidRPr="00DB0021">
              <w:rPr>
                <w:rFonts w:ascii="Verdana" w:eastAsia="Times New Roman" w:hAnsi="Verdana" w:cs="Times New Roman"/>
                <w:color w:val="000000"/>
                <w:sz w:val="16"/>
                <w:szCs w:val="16"/>
                <w:lang w:eastAsia="tr-TR"/>
              </w:rPr>
              <w:t xml:space="preserve"> tahliye etmesini sağlayacak sesli ve ışıklı uyarılar temin ve tesis edilmek zorundadır.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Halon</w:t>
            </w:r>
            <w:proofErr w:type="spellEnd"/>
            <w:r w:rsidRPr="00DB0021">
              <w:rPr>
                <w:rFonts w:ascii="Verdana" w:eastAsia="Times New Roman" w:hAnsi="Verdana" w:cs="Times New Roman"/>
                <w:color w:val="000000"/>
                <w:sz w:val="16"/>
                <w:szCs w:val="16"/>
                <w:lang w:eastAsia="tr-TR"/>
              </w:rPr>
              <w:t xml:space="preserve"> alternatifi gazlar ile tasarımı yapılmış gazlı yangın söndürme sistemlerinde kullanılan söndürücü gazın, yerel ve uluslararası yönetmelik ve standartlarla belgelenmiş uzun süreli kullanım geçerliliği olmalıdır.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Taşınabilir Söndürme Tüpleri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Taşınabilir söndürme tüpleri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99 -</w:t>
            </w:r>
            <w:r w:rsidRPr="00DB0021">
              <w:rPr>
                <w:rFonts w:ascii="Verdana" w:eastAsia="Times New Roman" w:hAnsi="Verdana" w:cs="Times New Roman"/>
                <w:color w:val="000000"/>
                <w:sz w:val="16"/>
                <w:szCs w:val="16"/>
                <w:lang w:eastAsia="tr-TR"/>
              </w:rPr>
              <w:t xml:space="preserve"> Söndürme tüplerinin sayısı </w:t>
            </w:r>
            <w:proofErr w:type="gramStart"/>
            <w:r w:rsidRPr="00DB0021">
              <w:rPr>
                <w:rFonts w:ascii="Verdana" w:eastAsia="Times New Roman" w:hAnsi="Verdana" w:cs="Times New Roman"/>
                <w:color w:val="000000"/>
                <w:sz w:val="16"/>
                <w:szCs w:val="16"/>
                <w:lang w:eastAsia="tr-TR"/>
              </w:rPr>
              <w:t>mekanlarda</w:t>
            </w:r>
            <w:proofErr w:type="gramEnd"/>
            <w:r w:rsidRPr="00DB0021">
              <w:rPr>
                <w:rFonts w:ascii="Verdana" w:eastAsia="Times New Roman" w:hAnsi="Verdana" w:cs="Times New Roman"/>
                <w:color w:val="000000"/>
                <w:sz w:val="16"/>
                <w:szCs w:val="16"/>
                <w:lang w:eastAsia="tr-TR"/>
              </w:rPr>
              <w:t xml:space="preserve"> var olan durum ve risklere göre belirlenir. </w:t>
            </w:r>
            <w:proofErr w:type="gramStart"/>
            <w:r w:rsidRPr="00DB0021">
              <w:rPr>
                <w:rFonts w:ascii="Verdana" w:eastAsia="Times New Roman" w:hAnsi="Verdana" w:cs="Times New Roman"/>
                <w:color w:val="000000"/>
                <w:sz w:val="16"/>
                <w:szCs w:val="16"/>
                <w:lang w:eastAsia="tr-TR"/>
              </w:rPr>
              <w:t xml:space="preserve">Her bağımsız bölüm için en az 1 adet olmak üzere, beher 200 m² taban alanı için 1 adet ilave edilerek uygun tipte 6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yangın söndürücü bulundurulması esas alınarak; A sınıfı yangın çıkması muhtemel yerlerde çok maksatlı kuru kimyevi tozlu veya sulu, B sınıfı yangın çıkması muhtemel yerlerde kuru kimyevi tozlu, karbondioksitli veya köpüklü, C sınıfı yangın çıkması muhtemel yerlerde, kuru kimyevi tozlu veya karbondioksitli, D sınıfı yangın çıkması muhtemel yerlerde ise kuru metal tozlu söndürme cihazları bulundurulacaktır. </w:t>
            </w:r>
            <w:proofErr w:type="gramEnd"/>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Otopark, depo, tesisat daireleri ve benzeri yerlerde ayrıca tekerlekli tip söndürme cihazı bulundurulur.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Söndürme tüpleri dışarıya doğru, geçiş boşluklarının yakınına ve dengeli dağıtılarak görülebilecek şekilde işaretlenerek her durumda kolayca girilebilir yerlere yerleştirilir.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Taşınabilir söndürme tüpleri için, söndürücünün duvara bağlantı asma halkası duvardan kolaylıkla alınabilecek şekilde ve zeminden asma halkasına olan uzaklığı yaklaşık 90 </w:t>
            </w:r>
            <w:proofErr w:type="spellStart"/>
            <w:r w:rsidRPr="00DB0021">
              <w:rPr>
                <w:rFonts w:ascii="Verdana" w:eastAsia="Times New Roman" w:hAnsi="Verdana" w:cs="Times New Roman"/>
                <w:color w:val="000000"/>
                <w:sz w:val="16"/>
                <w:szCs w:val="16"/>
                <w:lang w:eastAsia="tr-TR"/>
              </w:rPr>
              <w:t>cm'yi</w:t>
            </w:r>
            <w:proofErr w:type="spellEnd"/>
            <w:r w:rsidRPr="00DB0021">
              <w:rPr>
                <w:rFonts w:ascii="Verdana" w:eastAsia="Times New Roman" w:hAnsi="Verdana" w:cs="Times New Roman"/>
                <w:color w:val="000000"/>
                <w:sz w:val="16"/>
                <w:szCs w:val="16"/>
                <w:lang w:eastAsia="tr-TR"/>
              </w:rPr>
              <w:t xml:space="preserve"> aşmayacak şekilde montaj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Bütün arabalı yangın söndürücüler TS 11749-EN 1866 kalite belgeli olacak ve diğer taşınabilir yangın söndürme tüpleri TS 862- EN 3 kalite belgeli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Bütün yangın söndürücülerin periyodik kontrol ve bakımı TS 11748 standardına göre yapılacaktır. Söndürücülerin bakımını yapan üretici veya servis firmaları Sanayi ve Ticaret Bakanlığının dolum ve servis yeterlilik belgesine sahip olmalıdır. Servis veren firmalar istenildiğinde müşterilerine belgelerini göstermekle yükümlüdürler.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Binalara konulacak yangın söndürme tüplerinin cins, miktar ve yerlerinin belirlenmesi konusunda mahalli Sivil Savunma Müdürlüğü ve itfaiye teşkilatının görüşü alınır.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BEŞİNCİ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Periyodik Testler ve Bakım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Periyodik testler ve bakım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100 -</w:t>
            </w:r>
            <w:r w:rsidRPr="00DB0021">
              <w:rPr>
                <w:rFonts w:ascii="Verdana" w:eastAsia="Times New Roman" w:hAnsi="Verdana" w:cs="Times New Roman"/>
                <w:color w:val="000000"/>
                <w:sz w:val="16"/>
                <w:szCs w:val="16"/>
                <w:lang w:eastAsia="tr-TR"/>
              </w:rPr>
              <w:t xml:space="preserve"> Bu Yönetmelikte gerekli görülen tüm yangın söndürme sistemleri bina sahibi, </w:t>
            </w:r>
            <w:r w:rsidRPr="00DB0021">
              <w:rPr>
                <w:rFonts w:ascii="Verdana" w:eastAsia="Times New Roman" w:hAnsi="Verdana" w:cs="Times New Roman"/>
                <w:color w:val="000000"/>
                <w:sz w:val="16"/>
                <w:szCs w:val="16"/>
                <w:lang w:eastAsia="tr-TR"/>
              </w:rPr>
              <w:lastRenderedPageBreak/>
              <w:t xml:space="preserve">yöneticisi veya bunların yazılı olarak sorumluluklarını devrettiği bina yetkilisinin sorumluluğu altında sistemin gerektirdiği sürelerde periyodik testlere ve bakıma tabi tutulacaktır.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Tüm yeni tesis edilmiş sistemler başlangıç testine tabi tutulacaklardır. Kabul işlemleri yetki sahibi merci tarafından yeterli ve tatmin edici bulunacak şekilde sonuçlandıktan sonra test ve denetim raporlarıyla birlikte, yapıldı (as-</w:t>
            </w:r>
            <w:proofErr w:type="spellStart"/>
            <w:r w:rsidRPr="00DB0021">
              <w:rPr>
                <w:rFonts w:ascii="Verdana" w:eastAsia="Times New Roman" w:hAnsi="Verdana" w:cs="Times New Roman"/>
                <w:color w:val="000000"/>
                <w:sz w:val="16"/>
                <w:szCs w:val="16"/>
                <w:lang w:eastAsia="tr-TR"/>
              </w:rPr>
              <w:t>built</w:t>
            </w:r>
            <w:proofErr w:type="spellEnd"/>
            <w:r w:rsidRPr="00DB0021">
              <w:rPr>
                <w:rFonts w:ascii="Verdana" w:eastAsia="Times New Roman" w:hAnsi="Verdana" w:cs="Times New Roman"/>
                <w:color w:val="000000"/>
                <w:sz w:val="16"/>
                <w:szCs w:val="16"/>
                <w:lang w:eastAsia="tr-TR"/>
              </w:rPr>
              <w:t xml:space="preserve">) tesisat projelerinin çoğaltılabilir kopyaları, cihaz çalıştırma ve bakım talimatları ve periyodik bakım süreleri, sistem çalışma talimatı bina sahibi, yöneticisi veya sorumlu bina yetkilisine teslim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belgelerin sistemin ömrü boyunca saklanması ve periyodik test ve bakım servis sözleşmesi ile birlikte yetki sahibi merciinin incelemesine hazır tutulması bina sahibi, yöneticisi veya sorumlu bina yetkilisinin sorumluluğunda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Sisteme ilaveler yapıldığında veya iptaller olduğunda, sistem donanımında herhangi bir değişiklik, onarım ve ayar yapıldığında yeniden kabul testleri </w:t>
            </w:r>
            <w:proofErr w:type="gramStart"/>
            <w:r w:rsidRPr="00DB0021">
              <w:rPr>
                <w:rFonts w:ascii="Verdana" w:eastAsia="Times New Roman" w:hAnsi="Verdana" w:cs="Times New Roman"/>
                <w:color w:val="000000"/>
                <w:sz w:val="16"/>
                <w:szCs w:val="16"/>
                <w:lang w:eastAsia="tr-TR"/>
              </w:rPr>
              <w:t>yapılacaktır .</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bölümde belirtilen tüm denetim ve test işlemleri ile ilgili olarak yazılı raporlar düzenlenecek ve bina sahibi, yöneticisi veya sorumlu bina yetkilisi tarafından binada muhafaza edilecektir.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SEKİZİNCİ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Tehlikeli Maddelerin Depolanması ve Kullanılması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Genel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101 -</w:t>
            </w:r>
            <w:r w:rsidRPr="00DB0021">
              <w:rPr>
                <w:rFonts w:ascii="Verdana" w:eastAsia="Times New Roman" w:hAnsi="Verdana" w:cs="Times New Roman"/>
                <w:color w:val="000000"/>
                <w:sz w:val="16"/>
                <w:szCs w:val="16"/>
                <w:lang w:eastAsia="tr-TR"/>
              </w:rPr>
              <w:t xml:space="preserve"> Yönetmeliğin bu Kısmındaki hükümler tehlikeli maddelerin depolanması, doldurulması, kullanılması, üretilmesi ve satışa sunulması ile ilgili işlemleri kapsar.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Mevzuat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102 -</w:t>
            </w:r>
            <w:r w:rsidRPr="00DB0021">
              <w:rPr>
                <w:rFonts w:ascii="Verdana" w:eastAsia="Times New Roman" w:hAnsi="Verdana" w:cs="Times New Roman"/>
                <w:color w:val="000000"/>
                <w:sz w:val="16"/>
                <w:szCs w:val="16"/>
                <w:lang w:eastAsia="tr-TR"/>
              </w:rPr>
              <w:t xml:space="preserve"> Bu Kısımda yapılan işler, ayrıca imar mevzuatı ve ilgili TSE standartları ile aşağıda belirtilen tüzüklere uygun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w:t>
            </w:r>
            <w:proofErr w:type="gramStart"/>
            <w:r w:rsidRPr="00DB0021">
              <w:rPr>
                <w:rFonts w:ascii="Verdana" w:eastAsia="Times New Roman" w:hAnsi="Verdana" w:cs="Times New Roman"/>
                <w:color w:val="000000"/>
                <w:sz w:val="16"/>
                <w:szCs w:val="16"/>
                <w:lang w:eastAsia="tr-TR"/>
              </w:rPr>
              <w:t>27/11/1973</w:t>
            </w:r>
            <w:proofErr w:type="gramEnd"/>
            <w:r w:rsidRPr="00DB0021">
              <w:rPr>
                <w:rFonts w:ascii="Verdana" w:eastAsia="Times New Roman" w:hAnsi="Verdana" w:cs="Times New Roman"/>
                <w:color w:val="000000"/>
                <w:sz w:val="16"/>
                <w:szCs w:val="16"/>
                <w:lang w:eastAsia="tr-TR"/>
              </w:rPr>
              <w:t xml:space="preserve"> tarihli ve 7/7551 sayılı Bakanlar Kurulu Kararı ile yürürlüğe konulan Parlayıcı, Patlayıcı, Tehlikeli ve Zararlı Maddelerle Çalışılan İş Yerlerinde ve İşlerde Alınacak Tedbirler Hakkındaki Tüzük,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w:t>
            </w:r>
            <w:proofErr w:type="gramStart"/>
            <w:r w:rsidRPr="00DB0021">
              <w:rPr>
                <w:rFonts w:ascii="Verdana" w:eastAsia="Times New Roman" w:hAnsi="Verdana" w:cs="Times New Roman"/>
                <w:color w:val="000000"/>
                <w:sz w:val="16"/>
                <w:szCs w:val="16"/>
                <w:lang w:eastAsia="tr-TR"/>
              </w:rPr>
              <w:t>04/12/1973</w:t>
            </w:r>
            <w:proofErr w:type="gramEnd"/>
            <w:r w:rsidRPr="00DB0021">
              <w:rPr>
                <w:rFonts w:ascii="Verdana" w:eastAsia="Times New Roman" w:hAnsi="Verdana" w:cs="Times New Roman"/>
                <w:color w:val="000000"/>
                <w:sz w:val="16"/>
                <w:szCs w:val="16"/>
                <w:lang w:eastAsia="tr-TR"/>
              </w:rPr>
              <w:t xml:space="preserve"> tarihli ve 7/7583 sayılı Bakanlar Kurulu Kararı ile yürürlüğe konulan İşçi Sağlığı ve İş Güvenliği Tüzüğü.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w:t>
            </w:r>
            <w:proofErr w:type="gramStart"/>
            <w:r w:rsidRPr="00DB0021">
              <w:rPr>
                <w:rFonts w:ascii="Verdana" w:eastAsia="Times New Roman" w:hAnsi="Verdana" w:cs="Times New Roman"/>
                <w:color w:val="000000"/>
                <w:sz w:val="16"/>
                <w:szCs w:val="16"/>
                <w:lang w:eastAsia="tr-TR"/>
              </w:rPr>
              <w:t>14/08/1987</w:t>
            </w:r>
            <w:proofErr w:type="gramEnd"/>
            <w:r w:rsidRPr="00DB0021">
              <w:rPr>
                <w:rFonts w:ascii="Verdana" w:eastAsia="Times New Roman" w:hAnsi="Verdana" w:cs="Times New Roman"/>
                <w:color w:val="000000"/>
                <w:sz w:val="16"/>
                <w:szCs w:val="16"/>
                <w:lang w:eastAsia="tr-TR"/>
              </w:rPr>
              <w:t xml:space="preserve"> tarihli ve 87/12028 sayılı Bakanlar Kurulu Kararı ile yürürlüğe konulan Tekel Dışı Bırakılan Patlayıcı Maddelerle, Av Malzemesi Benzerlerinin, Üretim, İthali, Taşınması, Saklanması, Depolanması, Satışı, Kullanılması, Yok Edilmesi, Denetlenmesi Usul ve Esaslarına İlişkin Tüzük,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Tehlikeli maddelerin sınıflandırılması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103 -</w:t>
            </w:r>
            <w:r w:rsidRPr="00DB0021">
              <w:rPr>
                <w:rFonts w:ascii="Verdana" w:eastAsia="Times New Roman" w:hAnsi="Verdana" w:cs="Times New Roman"/>
                <w:color w:val="000000"/>
                <w:sz w:val="16"/>
                <w:szCs w:val="16"/>
                <w:lang w:eastAsia="tr-TR"/>
              </w:rPr>
              <w:t xml:space="preserve"> Tehlikeli maddeler aşağıdaki şekilde sınıflandırılır.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Patlayıcı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Parlayıcı ve patlayıcı gazlar,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Yanıcı sıvılar,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Yanıcı katı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e) Oksitleyici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Zehirli ve iğrendirici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Radyoaktif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Dağlayıcı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 Diğer tehlikeli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Depolama hacimlerinin genel özellikleri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104 -</w:t>
            </w:r>
            <w:r w:rsidRPr="00DB0021">
              <w:rPr>
                <w:rFonts w:ascii="Verdana" w:eastAsia="Times New Roman" w:hAnsi="Verdana" w:cs="Times New Roman"/>
                <w:color w:val="000000"/>
                <w:sz w:val="16"/>
                <w:szCs w:val="16"/>
                <w:lang w:eastAsia="tr-TR"/>
              </w:rPr>
              <w:t xml:space="preserve"> Tehlikeli maddelerin depolandığı yerlerde aşağıda belirtilen hususlar dikkate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Topluma açık yerlerde, konutların altında veya bitişiğindeki tehlikeli maddelerle ilgili işler, ilgili standartların şartlarına uygun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Tehlikeli maddelerle ilgili binalar tek katlı ve yangına 120 dakika dayanabilecek malzemeden yapılacaktır. Çok katlı binalara sadece ilgili yönetmelik ve tüzüklerde öngörüldüğü ölçüde müsaade edilebilir.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Tehlikeli maddeleri çeşitli amaçlarla bulunduran yapılarda, tehlikeli maddelerin miktarlarına ve tehlike sıralamasına bağlı olarak, çevre güvenliği sağlanacaktır. Bu yapıların mesken binalarla, kara ve demir yollarından uzaklıkları 102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maddenin (a) bendinde belirtilen tüzükteki esaslara göre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Binaya ulaşım yolları sürekli olarak açık tutulacak ve üzerinde park yapılmayacaktır. Güvenlik görevlisi bunu sağlamakla yükümlüdür.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 Üretimin ve tehlikeli maddenin özelliğine göre binaların tabanları statik elektriği iletici, özel asfalt veya içerisine demir oksit karıştırılmış betonla yapılacaktır. Ayrıca kapılara statik elektriğe karşı topraklanmış, pirinç bakır veya alüminyum levhalar konulacaktır.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f) Binalardaki giriş ve çıkış kapıları, pencereler, panjurlar ve havalandırma kanallarının kapakları basınç karşısında dışarıya doğru açılacak, tehlike anında bina içinde bulunanların kolayca kaçabilmelerini sağlayacak biçimde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 Binanın pencerelerinde parmaklık veya kafes bulunmayacaktır, birden çok bölümleri bulunan iş yeri binalarında bölümlerden her birinin, biri doğrudan doğruya dışarıya diğeri ana koridora açılan en az 2 kapısı bulunacaktır. İç bölmeler meydana gelebilecek en yüksek basınca dayanıklı ve çatlaksız düz yüzeyli ve yanmaz malzemeden yapılmış, açık renkte boyanmış veya badanalanmış, kolayca yıkanabilir şekilde olacaktır. Hafif eğimli yapılan tabanlar bir drenaj sistemiyle beraber bir depoya veya dinlendirme kuyusuna bağlanacaktır. Tehlikeli maddelere uygun özellikteki atık su arıtma tesisleri de bu amaçla kullanılabilir.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 Binaların tavanları ve tabanları yanmaz, sızdırmaz, çarpma ile kıvılcım çıkarmaz ve kolay temizlenir malzemeden hafif eğimli olarak yapılmalı, pencereler büyük parçalar halinde, etrafa dağılmayacak ve zarar vermeyecek, mika, telli cam veya kırılmaz cam gibi maddelerden yapılmalıdır.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Patlayıcı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Patlayıcı maddeler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105 - </w:t>
            </w:r>
            <w:r w:rsidRPr="00DB0021">
              <w:rPr>
                <w:rFonts w:ascii="Verdana" w:eastAsia="Times New Roman" w:hAnsi="Verdana" w:cs="Times New Roman"/>
                <w:color w:val="000000"/>
                <w:sz w:val="16"/>
                <w:szCs w:val="16"/>
                <w:lang w:eastAsia="tr-TR"/>
              </w:rPr>
              <w:t xml:space="preserve">Sürtme, darbe ve ısı etkisi altında başka bir maddenin katılmasına gerek olmadan hızla reaksiyona giren ve çevreye zarar veren maddeler patlayıcı madde olarak isimlendirilir.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Patlayıcı maddelerle yapılan her türlü işler bu Yönetmelikte belirtilmeyen hususlar için 102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maddenin (c) bendinde belirtilen tüzük hükümleri geçerlidir.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Av malzemesi satan </w:t>
            </w:r>
            <w:proofErr w:type="gramStart"/>
            <w:r w:rsidRPr="00DB0021">
              <w:rPr>
                <w:rFonts w:ascii="Verdana" w:eastAsia="Times New Roman" w:hAnsi="Verdana" w:cs="Times New Roman"/>
                <w:color w:val="000000"/>
                <w:sz w:val="16"/>
                <w:szCs w:val="16"/>
                <w:lang w:eastAsia="tr-TR"/>
              </w:rPr>
              <w:t>dükkanlar</w:t>
            </w:r>
            <w:proofErr w:type="gramEnd"/>
            <w:r w:rsidRPr="00DB0021">
              <w:rPr>
                <w:rFonts w:ascii="Verdana" w:eastAsia="Times New Roman" w:hAnsi="Verdana" w:cs="Times New Roman"/>
                <w:color w:val="000000"/>
                <w:sz w:val="16"/>
                <w:szCs w:val="16"/>
                <w:lang w:eastAsia="tr-TR"/>
              </w:rPr>
              <w:t xml:space="preserve"> müstakil ve tercihen tek katlı binada bulunmalı, ayrıca başka bir işyeri veya mesken ile kapı veya bağlantı penceresi bulunmamalıdır. Çok katlı binalarda veya pasajlarda av malzemesi satılabilmesi için satış yerinin zemin katında doğrudan sokaktan girişi olmalı, binanın diğer </w:t>
            </w:r>
            <w:r w:rsidRPr="00DB0021">
              <w:rPr>
                <w:rFonts w:ascii="Verdana" w:eastAsia="Times New Roman" w:hAnsi="Verdana" w:cs="Times New Roman"/>
                <w:color w:val="000000"/>
                <w:sz w:val="16"/>
                <w:szCs w:val="16"/>
                <w:lang w:eastAsia="tr-TR"/>
              </w:rPr>
              <w:lastRenderedPageBreak/>
              <w:t xml:space="preserve">bölümleri ile bağlantısı bulunmamalı ve duvarları yangına en az 180 dakika dayanıklı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Av barutu ve malzemesi satış yerlerinin içi uygun bir malzemeyle ateşe dayanıklı hale getirilir. Özel kasa ve çelik dolaplar arabalı sistemde ve bir kişinin kolayca yerini değiştirebildiği yangın halinde ortamdan çıkarıp güvenlikli bir yere taşıyabileceği şekilde yapılmış olmalıdır.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Parlayıcı ve Patlayıcı Gazlar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106 -</w:t>
            </w:r>
            <w:r w:rsidRPr="00DB0021">
              <w:rPr>
                <w:rFonts w:ascii="Verdana" w:eastAsia="Times New Roman" w:hAnsi="Verdana" w:cs="Times New Roman"/>
                <w:color w:val="000000"/>
                <w:sz w:val="16"/>
                <w:szCs w:val="16"/>
                <w:lang w:eastAsia="tr-TR"/>
              </w:rPr>
              <w:t xml:space="preserve"> Normal sıcaklık ve basınç altında buhar fazında bulunan maddeler gaz olarak tanımlanır. Bu hükümde kritik sıcaklığı 10 º</w:t>
            </w:r>
            <w:proofErr w:type="spellStart"/>
            <w:r w:rsidRPr="00DB0021">
              <w:rPr>
                <w:rFonts w:ascii="Verdana" w:eastAsia="Times New Roman" w:hAnsi="Verdana" w:cs="Times New Roman"/>
                <w:color w:val="000000"/>
                <w:sz w:val="16"/>
                <w:szCs w:val="16"/>
                <w:lang w:eastAsia="tr-TR"/>
              </w:rPr>
              <w:t>C'ın</w:t>
            </w:r>
            <w:proofErr w:type="spellEnd"/>
            <w:r w:rsidRPr="00DB0021">
              <w:rPr>
                <w:rFonts w:ascii="Verdana" w:eastAsia="Times New Roman" w:hAnsi="Verdana" w:cs="Times New Roman"/>
                <w:color w:val="000000"/>
                <w:sz w:val="16"/>
                <w:szCs w:val="16"/>
                <w:lang w:eastAsia="tr-TR"/>
              </w:rPr>
              <w:t xml:space="preserve"> altında olan gazlara basınçlı gazlar, kritik sıcaklığı 10 º</w:t>
            </w:r>
            <w:proofErr w:type="spellStart"/>
            <w:r w:rsidRPr="00DB0021">
              <w:rPr>
                <w:rFonts w:ascii="Verdana" w:eastAsia="Times New Roman" w:hAnsi="Verdana" w:cs="Times New Roman"/>
                <w:color w:val="000000"/>
                <w:sz w:val="16"/>
                <w:szCs w:val="16"/>
                <w:lang w:eastAsia="tr-TR"/>
              </w:rPr>
              <w:t>C'ın</w:t>
            </w:r>
            <w:proofErr w:type="spellEnd"/>
            <w:r w:rsidRPr="00DB0021">
              <w:rPr>
                <w:rFonts w:ascii="Verdana" w:eastAsia="Times New Roman" w:hAnsi="Verdana" w:cs="Times New Roman"/>
                <w:color w:val="000000"/>
                <w:sz w:val="16"/>
                <w:szCs w:val="16"/>
                <w:lang w:eastAsia="tr-TR"/>
              </w:rPr>
              <w:t xml:space="preserve"> üzerinde olup, mutlak buhar basınçları 50 ºC de 300 </w:t>
            </w:r>
            <w:proofErr w:type="spellStart"/>
            <w:r w:rsidRPr="00DB0021">
              <w:rPr>
                <w:rFonts w:ascii="Verdana" w:eastAsia="Times New Roman" w:hAnsi="Verdana" w:cs="Times New Roman"/>
                <w:color w:val="000000"/>
                <w:sz w:val="16"/>
                <w:szCs w:val="16"/>
                <w:lang w:eastAsia="tr-TR"/>
              </w:rPr>
              <w:t>kPa'yı</w:t>
            </w:r>
            <w:proofErr w:type="spellEnd"/>
            <w:r w:rsidRPr="00DB0021">
              <w:rPr>
                <w:rFonts w:ascii="Verdana" w:eastAsia="Times New Roman" w:hAnsi="Verdana" w:cs="Times New Roman"/>
                <w:color w:val="000000"/>
                <w:sz w:val="16"/>
                <w:szCs w:val="16"/>
                <w:lang w:eastAsia="tr-TR"/>
              </w:rPr>
              <w:t xml:space="preserve"> aşan gazlar sıvılaştırılmış gazlar olarak isimlendirilir. Her iki tip gaz bir çözücü içinde çözünmüş durumda iseler basınç altında çözünmüş gazlar sınıfına girer.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Gaz halinde veya bir sıvıda çözünmüş halde veya sıvılaştırılmış halde, bütün basınçlı gaz ihtiva eden tüpler, içinde bulunan basınçlı gazın özelliklerine, tekniğin gerektirdiği esas ve mevcut standartlarla 102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maddede belirtilen tüzüklere uygun yapılmış olacaktır.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tüpün dip tarafı yere değmeyecek şekilde, belirli bir yükseklikte, çemberle çevrili olacak, SPG tüpleri hariç diğer tüplerin vana ve emniyet </w:t>
            </w:r>
            <w:proofErr w:type="spellStart"/>
            <w:r w:rsidRPr="00DB0021">
              <w:rPr>
                <w:rFonts w:ascii="Verdana" w:eastAsia="Times New Roman" w:hAnsi="Verdana" w:cs="Times New Roman"/>
                <w:color w:val="000000"/>
                <w:sz w:val="16"/>
                <w:szCs w:val="16"/>
                <w:lang w:eastAsia="tr-TR"/>
              </w:rPr>
              <w:t>supablarının</w:t>
            </w:r>
            <w:proofErr w:type="spellEnd"/>
            <w:r w:rsidRPr="00DB0021">
              <w:rPr>
                <w:rFonts w:ascii="Verdana" w:eastAsia="Times New Roman" w:hAnsi="Verdana" w:cs="Times New Roman"/>
                <w:color w:val="000000"/>
                <w:sz w:val="16"/>
                <w:szCs w:val="16"/>
                <w:lang w:eastAsia="tr-TR"/>
              </w:rPr>
              <w:t xml:space="preserve"> içinde gazların birikmesini önleyecek şekilde havalandırma delikleri olan bir koruyucu başlığı bulunacaktır.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Tüpler, basınçlı gazlarla hiçbir zaman izin verilenden fazla bir basınçla ve tüp üzerinde belirtilen ağırlığın üzerinde doldurulmayacaktır. Tüplerin doldurulmadan önce tamamen boş ve temiz olmasına dikkat edilecek, kritik sıcaklıkları genel olarak çevre sıcaklığından fazla olan gazların konulduğu tüpler, tamamen doldurulmayarak tehlikeli basınçların meydana gelmesi önlenecektir. Basınçlı gazların doldurulduğu tüpler boşken ve doldurulduktan sonra ağırlık kontrolüne tabi tutulacaktır.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Basınçlı gaz tüplerinin depolanmasında aşağıdaki önlemler alınacaktır.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Dolu tüpler sıcaklık değişmelerine, güneşin dik ışınlarına, radyasyon ısısına, soğuğa ve neme karşı korunmuş olacaktır.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 Dolu tüpler işyerlerinde tehlike yaratmayacak miktarda depolanacak tüpler yangına en az 120 dakika dayanıklı ayrı binalarda veya bölmelerde, radyatör ve benzeri ısı kaynaklarından uzak bulundurulacak ve tüplerin devrilmesine veya yuvarlanmasına karşı önlemler alınacaktır.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c) Tüpler, içinde bulunan gazın özelliğine göre sınıflanarak depolanacak, boş tüpler ayrı bir yerde toplanacaktır.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 Tüplerin depolandığı yerlerin uygun havalandırma tertibatı olacak ve bu yerlerin yeteri kadar kapısı bulunacaktır.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e) Yanıcı basınçlı gaz ihtiva eden tüplerin depolandığı yerlerde ateş ve ateşli maddeler kullanma yasağı uygulanacaktır.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f) Tüplerin depolandığı yerlere ikaz levhaları konulacaktır.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SPG Tüplerinin depolanmasına ilişkin genel hususlar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107 -</w:t>
            </w:r>
            <w:r w:rsidRPr="00DB0021">
              <w:rPr>
                <w:rFonts w:ascii="Verdana" w:eastAsia="Times New Roman" w:hAnsi="Verdana" w:cs="Times New Roman"/>
                <w:color w:val="000000"/>
                <w:sz w:val="16"/>
                <w:szCs w:val="16"/>
                <w:lang w:eastAsia="tr-TR"/>
              </w:rPr>
              <w:t xml:space="preserve"> Sıvılaştırılmış petrol gazı depolanacak binaların döşeme, tavan ve duvarları yangına en az 120 dakika dayanıklı malzeme ile yapılacak ve binanın dış duvarlarında veya çatısında, her 1 m³ depo hacmi için 0.04 m²'</w:t>
            </w:r>
            <w:proofErr w:type="spellStart"/>
            <w:r w:rsidRPr="00DB0021">
              <w:rPr>
                <w:rFonts w:ascii="Verdana" w:eastAsia="Times New Roman" w:hAnsi="Verdana" w:cs="Times New Roman"/>
                <w:color w:val="000000"/>
                <w:sz w:val="16"/>
                <w:szCs w:val="16"/>
                <w:lang w:eastAsia="tr-TR"/>
              </w:rPr>
              <w:t>lik</w:t>
            </w:r>
            <w:proofErr w:type="spellEnd"/>
            <w:r w:rsidRPr="00DB0021">
              <w:rPr>
                <w:rFonts w:ascii="Verdana" w:eastAsia="Times New Roman" w:hAnsi="Verdana" w:cs="Times New Roman"/>
                <w:color w:val="000000"/>
                <w:sz w:val="16"/>
                <w:szCs w:val="16"/>
                <w:lang w:eastAsia="tr-TR"/>
              </w:rPr>
              <w:t xml:space="preserve"> kırılmaz cam veya benzeri hafif malzeme ile kaplanmış bir alan bırakılacaktır. Depo kapıları yangına karşı en az 90 dakika dayanıklı malzemeden yapılacaktır.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Tüpler, depolama mahallinde aşırı sıcaklık artışına, fiziksel hasar görmeyecek veya insan ve/veya araç trafiğine maruz kalmayacak tarzda yerleştirilmelidir. Tüpler, emniyet </w:t>
            </w:r>
            <w:proofErr w:type="spellStart"/>
            <w:r w:rsidRPr="00DB0021">
              <w:rPr>
                <w:rFonts w:ascii="Verdana" w:eastAsia="Times New Roman" w:hAnsi="Verdana" w:cs="Times New Roman"/>
                <w:color w:val="000000"/>
                <w:sz w:val="16"/>
                <w:szCs w:val="16"/>
                <w:lang w:eastAsia="tr-TR"/>
              </w:rPr>
              <w:t>valfleri</w:t>
            </w:r>
            <w:proofErr w:type="spellEnd"/>
            <w:r w:rsidRPr="00DB0021">
              <w:rPr>
                <w:rFonts w:ascii="Verdana" w:eastAsia="Times New Roman" w:hAnsi="Verdana" w:cs="Times New Roman"/>
                <w:color w:val="000000"/>
                <w:sz w:val="16"/>
                <w:szCs w:val="16"/>
                <w:lang w:eastAsia="tr-TR"/>
              </w:rPr>
              <w:t xml:space="preserve"> (tüp içerisindeki </w:t>
            </w:r>
            <w:proofErr w:type="spellStart"/>
            <w:r w:rsidRPr="00DB0021">
              <w:rPr>
                <w:rFonts w:ascii="Verdana" w:eastAsia="Times New Roman" w:hAnsi="Verdana" w:cs="Times New Roman"/>
                <w:color w:val="000000"/>
                <w:sz w:val="16"/>
                <w:szCs w:val="16"/>
                <w:lang w:eastAsia="tr-TR"/>
              </w:rPr>
              <w:t>SPG'nin</w:t>
            </w:r>
            <w:proofErr w:type="spellEnd"/>
            <w:r w:rsidRPr="00DB0021">
              <w:rPr>
                <w:rFonts w:ascii="Verdana" w:eastAsia="Times New Roman" w:hAnsi="Verdana" w:cs="Times New Roman"/>
                <w:color w:val="000000"/>
                <w:sz w:val="16"/>
                <w:szCs w:val="16"/>
                <w:lang w:eastAsia="tr-TR"/>
              </w:rPr>
              <w:t xml:space="preserve"> gaz fazıyla doğrudan temas halinde olarak) SPG sıvı fazı seviyesinden yukarıda olacak konumda (yana </w:t>
            </w:r>
            <w:r w:rsidRPr="00DB0021">
              <w:rPr>
                <w:rFonts w:ascii="Verdana" w:eastAsia="Times New Roman" w:hAnsi="Verdana" w:cs="Times New Roman"/>
                <w:color w:val="000000"/>
                <w:sz w:val="16"/>
                <w:szCs w:val="16"/>
                <w:lang w:eastAsia="tr-TR"/>
              </w:rPr>
              <w:lastRenderedPageBreak/>
              <w:t>yatırılmış veya baş aşağı durumda olmaksızın) dik olarak kullanılmalıdır.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Depolarda ısıtma ve aydınlatma amaçları için açık alevli cihazlar kullanılmayacaktır.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Depoların döşeme hizasına ve bölme duvarlarının tabana yakın kısımlarında açılıp kapanabilen havalandırma menfezleri bulundurulacaktır.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Tabii havalandırma uygulanması durumunda, dış duvarların her 600 </w:t>
            </w:r>
            <w:proofErr w:type="spellStart"/>
            <w:r w:rsidRPr="00DB0021">
              <w:rPr>
                <w:rFonts w:ascii="Verdana" w:eastAsia="Times New Roman" w:hAnsi="Verdana" w:cs="Times New Roman"/>
                <w:color w:val="000000"/>
                <w:sz w:val="16"/>
                <w:szCs w:val="16"/>
                <w:lang w:eastAsia="tr-TR"/>
              </w:rPr>
              <w:t>cm'si</w:t>
            </w:r>
            <w:proofErr w:type="spellEnd"/>
            <w:r w:rsidRPr="00DB0021">
              <w:rPr>
                <w:rFonts w:ascii="Verdana" w:eastAsia="Times New Roman" w:hAnsi="Verdana" w:cs="Times New Roman"/>
                <w:color w:val="000000"/>
                <w:sz w:val="16"/>
                <w:szCs w:val="16"/>
                <w:lang w:eastAsia="tr-TR"/>
              </w:rPr>
              <w:t xml:space="preserve"> için en az 1 adet açıklık (menfez) bulunmalıdır. Dış duvar uzunluğunun 600 </w:t>
            </w:r>
            <w:proofErr w:type="spellStart"/>
            <w:r w:rsidRPr="00DB0021">
              <w:rPr>
                <w:rFonts w:ascii="Verdana" w:eastAsia="Times New Roman" w:hAnsi="Verdana" w:cs="Times New Roman"/>
                <w:color w:val="000000"/>
                <w:sz w:val="16"/>
                <w:szCs w:val="16"/>
                <w:lang w:eastAsia="tr-TR"/>
              </w:rPr>
              <w:t>cm'yi</w:t>
            </w:r>
            <w:proofErr w:type="spellEnd"/>
            <w:r w:rsidRPr="00DB0021">
              <w:rPr>
                <w:rFonts w:ascii="Verdana" w:eastAsia="Times New Roman" w:hAnsi="Verdana" w:cs="Times New Roman"/>
                <w:color w:val="000000"/>
                <w:sz w:val="16"/>
                <w:szCs w:val="16"/>
                <w:lang w:eastAsia="tr-TR"/>
              </w:rPr>
              <w:t xml:space="preserve"> geçmesi durumunda; menfez adedi aynı nispette arttırılmalıdır. Menfezlerin her birinin alanı en az 140 cm2 olmalıdır. Ayrıca menfezlerin toplam alanı, döşeme alanının her metrekaresi için en az 65 cm2 olmalıdır.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Havalandırma vantilatör ile yapılıyorsa; bunun patlama güvenlikli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ve kıvılcım çıkarmayan malzemeden olması, havalandırma debisinin döşemenin bir m2 si için en az </w:t>
            </w:r>
            <w:proofErr w:type="gramStart"/>
            <w:r w:rsidRPr="00DB0021">
              <w:rPr>
                <w:rFonts w:ascii="Verdana" w:eastAsia="Times New Roman" w:hAnsi="Verdana" w:cs="Times New Roman"/>
                <w:color w:val="000000"/>
                <w:sz w:val="16"/>
                <w:szCs w:val="16"/>
                <w:lang w:eastAsia="tr-TR"/>
              </w:rPr>
              <w:t>0.3</w:t>
            </w:r>
            <w:proofErr w:type="gramEnd"/>
            <w:r w:rsidRPr="00DB0021">
              <w:rPr>
                <w:rFonts w:ascii="Verdana" w:eastAsia="Times New Roman" w:hAnsi="Verdana" w:cs="Times New Roman"/>
                <w:color w:val="000000"/>
                <w:sz w:val="16"/>
                <w:szCs w:val="16"/>
                <w:lang w:eastAsia="tr-TR"/>
              </w:rPr>
              <w:t xml:space="preserve"> m3/dakika olması gerekir. Havalandırma çıkış ağzı diğer binalardan en az </w:t>
            </w:r>
            <w:proofErr w:type="gramStart"/>
            <w:r w:rsidRPr="00DB0021">
              <w:rPr>
                <w:rFonts w:ascii="Verdana" w:eastAsia="Times New Roman" w:hAnsi="Verdana" w:cs="Times New Roman"/>
                <w:color w:val="000000"/>
                <w:sz w:val="16"/>
                <w:szCs w:val="16"/>
                <w:lang w:eastAsia="tr-TR"/>
              </w:rPr>
              <w:t>1.5</w:t>
            </w:r>
            <w:proofErr w:type="gramEnd"/>
            <w:r w:rsidRPr="00DB0021">
              <w:rPr>
                <w:rFonts w:ascii="Verdana" w:eastAsia="Times New Roman" w:hAnsi="Verdana" w:cs="Times New Roman"/>
                <w:color w:val="000000"/>
                <w:sz w:val="16"/>
                <w:szCs w:val="16"/>
                <w:lang w:eastAsia="tr-TR"/>
              </w:rPr>
              <w:t xml:space="preserve"> m uzaklıkta bulunacaktır. Havalandırma kanalı zeminden itibaren tespit edilecektir.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Depoların döşemeleri zemin seviyesinden aşağıda olamaz.</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Tüpler, depoların çıkış kapılarına, merdivenlere yakın, kaçış yollarını engelleyecek şekilde depolanamaz.</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Tüpler vanalarının üzerinde emniyet tıpası takılmış olarak depolanacaktır.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Boş tüpler tercihen açıkta depolanacaktır. Bina içinde depolandıklarında boş tüpler depolama miktarının hesaplanmasında dolu tüp gibi kabul edilecektir.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Depo binalarının elektrik sistemleri ankastre olarak kıvılcım ve kısa devre oluşturmayan özelliklerdeki malzeme ile yapılacaktır. Elektrik anahtarları binanın dış yüzeyinde ve zeminden 2 m yükseklikte, aydınlatma armatürleri tavana monte edilmiş olacaktır.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Depolarda ısıtma sadece merkezi sistemle yapılacak, tüpler kalorifer radyatörlerinden en az 2 m uzaklıkta bulundurulacaktır.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Özel olarak inşa edilmiş sıvılaştırılmış petrol gazı dağıtım depolarında, tüplere doldurulmuş durumda en çok 10.000 kg gaz bulundurulabilir. Bu binalar, kamuya açık binaların arsa sınırından (okul, cami vb.) en az 25 m, diğer binaların arsa sınırından en az 15 m uzaklıkta bulunmalıdır.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Bina dışında sıvılaştırılmış petrol gazının tüplere doldurulmuş durumda depolandığı mahallin emniyet şeridinin, asgari emniyet uzaklıkları Tablo 5'deki gibi olacaktır.</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 </w:t>
            </w:r>
            <w:proofErr w:type="spellStart"/>
            <w:r w:rsidRPr="00DB0021">
              <w:rPr>
                <w:rFonts w:ascii="Verdana" w:eastAsia="Times New Roman" w:hAnsi="Verdana" w:cs="Times New Roman"/>
                <w:color w:val="000000"/>
                <w:sz w:val="16"/>
                <w:szCs w:val="16"/>
                <w:lang w:eastAsia="tr-TR"/>
              </w:rPr>
              <w:t>ablo</w:t>
            </w:r>
            <w:proofErr w:type="spellEnd"/>
            <w:r w:rsidRPr="00DB0021">
              <w:rPr>
                <w:rFonts w:ascii="Verdana" w:eastAsia="Times New Roman" w:hAnsi="Verdana" w:cs="Times New Roman"/>
                <w:color w:val="000000"/>
                <w:sz w:val="16"/>
                <w:szCs w:val="16"/>
                <w:lang w:eastAsia="tr-TR"/>
              </w:rPr>
              <w:t xml:space="preserve"> 5: </w:t>
            </w:r>
            <w:proofErr w:type="spellStart"/>
            <w:r w:rsidRPr="00DB0021">
              <w:rPr>
                <w:rFonts w:ascii="Verdana" w:eastAsia="Times New Roman" w:hAnsi="Verdana" w:cs="Times New Roman"/>
                <w:color w:val="000000"/>
                <w:sz w:val="16"/>
                <w:szCs w:val="16"/>
                <w:lang w:eastAsia="tr-TR"/>
              </w:rPr>
              <w:t>SPG'nın</w:t>
            </w:r>
            <w:proofErr w:type="spellEnd"/>
            <w:r w:rsidRPr="00DB0021">
              <w:rPr>
                <w:rFonts w:ascii="Verdana" w:eastAsia="Times New Roman" w:hAnsi="Verdana" w:cs="Times New Roman"/>
                <w:color w:val="000000"/>
                <w:sz w:val="16"/>
                <w:szCs w:val="16"/>
                <w:lang w:eastAsia="tr-TR"/>
              </w:rPr>
              <w:t xml:space="preserve"> bina dışında depolanmasında emniyet uzaklıktan </w:t>
            </w:r>
          </w:p>
          <w:tbl>
            <w:tblPr>
              <w:tblW w:w="0" w:type="auto"/>
              <w:tblCellSpacing w:w="0" w:type="dxa"/>
              <w:shd w:val="clear" w:color="auto" w:fill="FFFFFF"/>
              <w:tblCellMar>
                <w:left w:w="0" w:type="dxa"/>
                <w:right w:w="0" w:type="dxa"/>
              </w:tblCellMar>
              <w:tblLook w:val="04A0"/>
            </w:tblPr>
            <w:tblGrid>
              <w:gridCol w:w="2010"/>
              <w:gridCol w:w="2040"/>
              <w:gridCol w:w="3180"/>
            </w:tblGrid>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Depolanan toplam SPG </w:t>
                  </w:r>
                  <w:proofErr w:type="spellStart"/>
                  <w:r w:rsidRPr="00DB0021">
                    <w:rPr>
                      <w:rFonts w:ascii="Verdana" w:eastAsia="Times New Roman" w:hAnsi="Verdana" w:cs="Times New Roman"/>
                      <w:color w:val="000000"/>
                      <w:sz w:val="16"/>
                      <w:szCs w:val="16"/>
                      <w:lang w:eastAsia="tr-TR"/>
                    </w:rPr>
                    <w:t>miktan</w:t>
                  </w:r>
                  <w:proofErr w:type="spellEnd"/>
                  <w:r w:rsidRPr="00DB0021">
                    <w:rPr>
                      <w:rFonts w:ascii="Verdana" w:eastAsia="Times New Roman" w:hAnsi="Verdana" w:cs="Times New Roman"/>
                      <w:color w:val="000000"/>
                      <w:sz w:val="16"/>
                      <w:szCs w:val="16"/>
                      <w:lang w:eastAsia="tr-TR"/>
                    </w:rPr>
                    <w:t xml:space="preserve">(kg) </w:t>
                  </w:r>
                </w:p>
              </w:tc>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bina grupları ve komşu arsa sının (m) </w:t>
                  </w:r>
                </w:p>
              </w:tc>
              <w:tc>
                <w:tcPr>
                  <w:tcW w:w="31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Cadde, kaldırım, okul cami, </w:t>
                  </w:r>
                  <w:proofErr w:type="spellStart"/>
                  <w:r w:rsidRPr="00DB0021">
                    <w:rPr>
                      <w:rFonts w:ascii="Verdana" w:eastAsia="Times New Roman" w:hAnsi="Verdana" w:cs="Times New Roman"/>
                      <w:color w:val="000000"/>
                      <w:sz w:val="16"/>
                      <w:szCs w:val="16"/>
                      <w:lang w:eastAsia="tr-TR"/>
                    </w:rPr>
                    <w:t>hastahane</w:t>
                  </w:r>
                  <w:proofErr w:type="spellEnd"/>
                  <w:r w:rsidRPr="00DB0021">
                    <w:rPr>
                      <w:rFonts w:ascii="Verdana" w:eastAsia="Times New Roman" w:hAnsi="Verdana" w:cs="Times New Roman"/>
                      <w:color w:val="000000"/>
                      <w:sz w:val="16"/>
                      <w:szCs w:val="16"/>
                      <w:lang w:eastAsia="tr-TR"/>
                    </w:rPr>
                    <w:t xml:space="preserve"> ve kamuya açık diğer yerlere (m)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0 - 1250 </w:t>
                  </w:r>
                </w:p>
              </w:tc>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0 </w:t>
                  </w:r>
                </w:p>
              </w:tc>
              <w:tc>
                <w:tcPr>
                  <w:tcW w:w="31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1251 - 2700 </w:t>
                  </w:r>
                </w:p>
              </w:tc>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c>
                <w:tcPr>
                  <w:tcW w:w="31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w:t>
                  </w:r>
                </w:p>
              </w:tc>
            </w:tr>
            <w:tr w:rsidR="00DB0021" w:rsidRPr="00DB0021">
              <w:trPr>
                <w:tblCellSpacing w:w="0" w:type="dxa"/>
              </w:trPr>
              <w:tc>
                <w:tcPr>
                  <w:tcW w:w="201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2700 den fazla </w:t>
                  </w:r>
                </w:p>
              </w:tc>
              <w:tc>
                <w:tcPr>
                  <w:tcW w:w="204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8.5 </w:t>
                  </w:r>
                </w:p>
              </w:tc>
              <w:tc>
                <w:tcPr>
                  <w:tcW w:w="318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8.5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Bina dışında tüp depolanmasında kullanılan özel tüp depolarında, saha tel çit veya duvar ile çevrilmeli ve üzerlerine ikaz levhaları konulmalıdır.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Tüp depolanmasında kullanılan özel binaların girişinde ikaz levhaları konulmalıdır.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Bu kısımda belirtilmeyen hususlar için TS 1445, TS 1446, TS 1449, TS 11939, TS 2179 ile TS 55 standartları geçerlidir.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SPG'nin</w:t>
            </w:r>
            <w:proofErr w:type="spellEnd"/>
            <w:r w:rsidRPr="00DB0021">
              <w:rPr>
                <w:rFonts w:ascii="Verdana" w:eastAsia="Times New Roman" w:hAnsi="Verdana" w:cs="Times New Roman"/>
                <w:b/>
                <w:bCs/>
                <w:color w:val="000000"/>
                <w:sz w:val="16"/>
                <w:szCs w:val="16"/>
                <w:lang w:eastAsia="tr-TR"/>
              </w:rPr>
              <w:t xml:space="preserve"> dökme olarak depolanması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108 -</w:t>
            </w:r>
            <w:r w:rsidRPr="00DB0021">
              <w:rPr>
                <w:rFonts w:ascii="Verdana" w:eastAsia="Times New Roman" w:hAnsi="Verdana" w:cs="Times New Roman"/>
                <w:color w:val="000000"/>
                <w:sz w:val="16"/>
                <w:szCs w:val="16"/>
                <w:lang w:eastAsia="tr-TR"/>
              </w:rPr>
              <w:t xml:space="preserve"> Sıvılaştırılmış petrol gazının dökme olarak depolandığı yeraltı ve yerüstü tanklarının binalara, bina gruplarına, komşu arsa sınırına, ana trafik yollarına veya demir yollarına; tankların birbirlerine </w:t>
            </w:r>
            <w:r w:rsidRPr="00DB0021">
              <w:rPr>
                <w:rFonts w:ascii="Verdana" w:eastAsia="Times New Roman" w:hAnsi="Verdana" w:cs="Times New Roman"/>
                <w:color w:val="000000"/>
                <w:sz w:val="16"/>
                <w:szCs w:val="16"/>
                <w:lang w:eastAsia="tr-TR"/>
              </w:rPr>
              <w:lastRenderedPageBreak/>
              <w:t>olan uzaklıkları Tablo 6'da verilen emniyet uzaklıklarına uygun olarak yerleştirilmelidir.</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6: Tanklar arası emniyet uzaklıkları </w:t>
            </w:r>
          </w:p>
          <w:p w:rsidR="00DB0021" w:rsidRPr="00DB0021" w:rsidRDefault="00DB0021" w:rsidP="00DB0021">
            <w:pPr>
              <w:spacing w:after="0" w:line="240" w:lineRule="auto"/>
              <w:rPr>
                <w:rFonts w:ascii="Verdana" w:eastAsia="Times New Roman" w:hAnsi="Verdana" w:cs="Times New Roman"/>
                <w:color w:val="000000"/>
                <w:sz w:val="16"/>
                <w:szCs w:val="16"/>
                <w:lang w:eastAsia="tr-TR"/>
              </w:rPr>
            </w:pP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  </w:t>
            </w:r>
          </w:p>
          <w:tbl>
            <w:tblPr>
              <w:tblW w:w="0" w:type="auto"/>
              <w:tblCellSpacing w:w="0" w:type="dxa"/>
              <w:shd w:val="clear" w:color="auto" w:fill="FFFFFF"/>
              <w:tblCellMar>
                <w:left w:w="0" w:type="dxa"/>
                <w:right w:w="0" w:type="dxa"/>
              </w:tblCellMar>
              <w:tblLook w:val="04A0"/>
            </w:tblPr>
            <w:tblGrid>
              <w:gridCol w:w="2370"/>
              <w:gridCol w:w="1095"/>
              <w:gridCol w:w="1470"/>
              <w:gridCol w:w="3345"/>
            </w:tblGrid>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Beher Tankın Su Hacmi m'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Yer altı Tankları M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Yerüstü Tankları M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Tankların Birbirinden Uzaklığı m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0,-5'den az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0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0.5- </w:t>
                  </w:r>
                  <w:proofErr w:type="gramStart"/>
                  <w:r w:rsidRPr="00DB0021">
                    <w:rPr>
                      <w:rFonts w:ascii="Verdana" w:eastAsia="Times New Roman" w:hAnsi="Verdana" w:cs="Times New Roman"/>
                      <w:color w:val="000000"/>
                      <w:sz w:val="16"/>
                      <w:szCs w:val="16"/>
                      <w:lang w:eastAsia="tr-TR"/>
                    </w:rPr>
                    <w:t>3.0</w:t>
                  </w:r>
                  <w:proofErr w:type="gramEnd"/>
                  <w:r w:rsidRPr="00DB0021">
                    <w:rPr>
                      <w:rFonts w:ascii="Verdana" w:eastAsia="Times New Roman" w:hAnsi="Verdana" w:cs="Times New Roman"/>
                      <w:color w:val="000000"/>
                      <w:sz w:val="16"/>
                      <w:szCs w:val="16"/>
                      <w:lang w:eastAsia="tr-TR"/>
                    </w:rPr>
                    <w:t xml:space="preserve">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3.1-10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7.5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10.1-50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50.1-120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120.1-250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 </w:t>
                  </w:r>
                </w:p>
              </w:tc>
              <w:tc>
                <w:tcPr>
                  <w:tcW w:w="334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Kabın Çapının Toplamının ¼ ü </w:t>
                  </w: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250.1-600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35 </w:t>
                  </w:r>
                </w:p>
              </w:tc>
              <w:tc>
                <w:tcPr>
                  <w:tcW w:w="0" w:type="auto"/>
                  <w:shd w:val="clear" w:color="auto" w:fill="FFFFFF"/>
                  <w:vAlign w:val="center"/>
                  <w:hideMark/>
                </w:tcPr>
                <w:p w:rsidR="00DB0021" w:rsidRPr="00DB0021" w:rsidRDefault="00DB0021" w:rsidP="00DB0021">
                  <w:pPr>
                    <w:spacing w:after="0" w:line="240" w:lineRule="auto"/>
                    <w:rPr>
                      <w:rFonts w:ascii="Times New Roman" w:eastAsia="Times New Roman" w:hAnsi="Times New Roman" w:cs="Times New Roman"/>
                      <w:sz w:val="20"/>
                      <w:szCs w:val="20"/>
                      <w:lang w:eastAsia="tr-TR"/>
                    </w:rPr>
                  </w:pP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600.1- 1200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40 </w:t>
                  </w:r>
                </w:p>
              </w:tc>
              <w:tc>
                <w:tcPr>
                  <w:tcW w:w="0" w:type="auto"/>
                  <w:shd w:val="clear" w:color="auto" w:fill="FFFFFF"/>
                  <w:vAlign w:val="center"/>
                  <w:hideMark/>
                </w:tcPr>
                <w:p w:rsidR="00DB0021" w:rsidRPr="00DB0021" w:rsidRDefault="00DB0021" w:rsidP="00DB0021">
                  <w:pPr>
                    <w:spacing w:after="0" w:line="240" w:lineRule="auto"/>
                    <w:rPr>
                      <w:rFonts w:ascii="Times New Roman" w:eastAsia="Times New Roman" w:hAnsi="Times New Roman" w:cs="Times New Roman"/>
                      <w:sz w:val="20"/>
                      <w:szCs w:val="20"/>
                      <w:lang w:eastAsia="tr-TR"/>
                    </w:rPr>
                  </w:pP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1200.1-5000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50 </w:t>
                  </w:r>
                </w:p>
              </w:tc>
              <w:tc>
                <w:tcPr>
                  <w:tcW w:w="0" w:type="auto"/>
                  <w:shd w:val="clear" w:color="auto" w:fill="FFFFFF"/>
                  <w:vAlign w:val="center"/>
                  <w:hideMark/>
                </w:tcPr>
                <w:p w:rsidR="00DB0021" w:rsidRPr="00DB0021" w:rsidRDefault="00DB0021" w:rsidP="00DB0021">
                  <w:pPr>
                    <w:spacing w:after="0" w:line="240" w:lineRule="auto"/>
                    <w:rPr>
                      <w:rFonts w:ascii="Times New Roman" w:eastAsia="Times New Roman" w:hAnsi="Times New Roman" w:cs="Times New Roman"/>
                      <w:sz w:val="20"/>
                      <w:szCs w:val="20"/>
                      <w:lang w:eastAsia="tr-TR"/>
                    </w:rPr>
                  </w:pPr>
                </w:p>
              </w:tc>
            </w:tr>
            <w:tr w:rsidR="00DB0021" w:rsidRPr="00DB0021">
              <w:trPr>
                <w:tblCellSpacing w:w="0" w:type="dxa"/>
              </w:trPr>
              <w:tc>
                <w:tcPr>
                  <w:tcW w:w="23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5000 den büyük </w:t>
                  </w:r>
                </w:p>
              </w:tc>
              <w:tc>
                <w:tcPr>
                  <w:tcW w:w="1095"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15 </w:t>
                  </w:r>
                </w:p>
              </w:tc>
              <w:tc>
                <w:tcPr>
                  <w:tcW w:w="1470" w:type="dxa"/>
                  <w:shd w:val="clear" w:color="auto" w:fill="FFFFFF"/>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80 </w:t>
                  </w:r>
                </w:p>
              </w:tc>
              <w:tc>
                <w:tcPr>
                  <w:tcW w:w="0" w:type="auto"/>
                  <w:shd w:val="clear" w:color="auto" w:fill="FFFFFF"/>
                  <w:vAlign w:val="center"/>
                  <w:hideMark/>
                </w:tcPr>
                <w:p w:rsidR="00DB0021" w:rsidRPr="00DB0021" w:rsidRDefault="00DB0021" w:rsidP="00DB0021">
                  <w:pPr>
                    <w:spacing w:after="0" w:line="240" w:lineRule="auto"/>
                    <w:rPr>
                      <w:rFonts w:ascii="Times New Roman" w:eastAsia="Times New Roman" w:hAnsi="Times New Roman" w:cs="Times New Roman"/>
                      <w:sz w:val="20"/>
                      <w:szCs w:val="20"/>
                      <w:lang w:eastAsia="tr-TR"/>
                    </w:rPr>
                  </w:pPr>
                </w:p>
              </w:tc>
            </w:tr>
          </w:tbl>
          <w:p w:rsidR="00DB0021" w:rsidRPr="00DB0021" w:rsidRDefault="00DB0021" w:rsidP="00DB0021">
            <w:pPr>
              <w:spacing w:after="0" w:line="240" w:lineRule="auto"/>
              <w:rPr>
                <w:rFonts w:ascii="Verdana" w:eastAsia="Times New Roman" w:hAnsi="Verdana" w:cs="Times New Roman"/>
                <w:color w:val="000000"/>
                <w:sz w:val="16"/>
                <w:szCs w:val="16"/>
                <w:lang w:eastAsia="tr-TR"/>
              </w:rPr>
            </w:pP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SPG'nin</w:t>
            </w:r>
            <w:proofErr w:type="spellEnd"/>
            <w:r w:rsidRPr="00DB0021">
              <w:rPr>
                <w:rFonts w:ascii="Verdana" w:eastAsia="Times New Roman" w:hAnsi="Verdana" w:cs="Times New Roman"/>
                <w:color w:val="000000"/>
                <w:sz w:val="16"/>
                <w:szCs w:val="16"/>
                <w:lang w:eastAsia="tr-TR"/>
              </w:rPr>
              <w:t xml:space="preserve"> yerüstü tanklarında dökme olarak depolanması</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a) Dökme sıvılaştırılmış petrol gazı depolama tankları taş veya beton bir zemin üzerine oturtulmuş, yanmaz yapıda ayaklar üzerine tesis edilir.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 Dökme sıvılaştırılmış petrol gazı depolama tankları fueloil, benzin, motorin gibi diğer bir yanıcı sıvı depolanan tanklarla aynı havuzlama duvarı ile çevrilmiş bir mahalde tesis edilmeyecek ve bu duvarlardan en az 3 m uzaklıkta kurulacaktır.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Dökme sıvılaştırılmış petrol gazı depolanacak yatay tanklar, genleşme ve daralmaya </w:t>
            </w:r>
            <w:proofErr w:type="gramStart"/>
            <w:r w:rsidRPr="00DB0021">
              <w:rPr>
                <w:rFonts w:ascii="Verdana" w:eastAsia="Times New Roman" w:hAnsi="Verdana" w:cs="Times New Roman"/>
                <w:color w:val="000000"/>
                <w:sz w:val="16"/>
                <w:szCs w:val="16"/>
                <w:lang w:eastAsia="tr-TR"/>
              </w:rPr>
              <w:t>imkan</w:t>
            </w:r>
            <w:proofErr w:type="gramEnd"/>
            <w:r w:rsidRPr="00DB0021">
              <w:rPr>
                <w:rFonts w:ascii="Verdana" w:eastAsia="Times New Roman" w:hAnsi="Verdana" w:cs="Times New Roman"/>
                <w:color w:val="000000"/>
                <w:sz w:val="16"/>
                <w:szCs w:val="16"/>
                <w:lang w:eastAsia="tr-TR"/>
              </w:rPr>
              <w:t xml:space="preserve"> verecek destekler üzerine yerleştirilecektir. Tankların temel veya ayaklara değen kısımları korozyona karşı korunmuş olacaktır.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SPG'nin</w:t>
            </w:r>
            <w:proofErr w:type="spellEnd"/>
            <w:r w:rsidRPr="00DB0021">
              <w:rPr>
                <w:rFonts w:ascii="Verdana" w:eastAsia="Times New Roman" w:hAnsi="Verdana" w:cs="Times New Roman"/>
                <w:color w:val="000000"/>
                <w:sz w:val="16"/>
                <w:szCs w:val="16"/>
                <w:lang w:eastAsia="tr-TR"/>
              </w:rPr>
              <w:t xml:space="preserve"> yeraltı tanklarında dökme olarak depolanması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Yeraltı depolama tanklarının en üst yüzeyi toprak seviyesinden en az 15 cm aşağıda kalacak durumda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Motorlu araçların trafik etkisi ve aşındırıcı fiziksel etkilerin söz konusu olduğu yerlerde depolama tankları fiziksel etkilere karşı korunmuş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Yeraltı depolama tankları ve yeraltı boru donanımı toprak özellikleri dikkate alınarak korozyona karşı korunmuş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Toprakaltına konulacak olan tanklar yeraltı su seviyelerine göre uygun bir şekilde </w:t>
            </w:r>
            <w:proofErr w:type="gramStart"/>
            <w:r w:rsidRPr="00DB0021">
              <w:rPr>
                <w:rFonts w:ascii="Verdana" w:eastAsia="Times New Roman" w:hAnsi="Verdana" w:cs="Times New Roman"/>
                <w:color w:val="000000"/>
                <w:sz w:val="16"/>
                <w:szCs w:val="16"/>
                <w:lang w:eastAsia="tr-TR"/>
              </w:rPr>
              <w:t>dizayn edilmelidir</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b/>
                <w:bCs/>
                <w:color w:val="000000"/>
                <w:sz w:val="16"/>
                <w:szCs w:val="16"/>
                <w:lang w:eastAsia="tr-TR"/>
              </w:rPr>
              <w:t>SPG'nin</w:t>
            </w:r>
            <w:proofErr w:type="spellEnd"/>
            <w:r w:rsidRPr="00DB0021">
              <w:rPr>
                <w:rFonts w:ascii="Verdana" w:eastAsia="Times New Roman" w:hAnsi="Verdana" w:cs="Times New Roman"/>
                <w:b/>
                <w:bCs/>
                <w:color w:val="000000"/>
                <w:sz w:val="16"/>
                <w:szCs w:val="16"/>
                <w:lang w:eastAsia="tr-TR"/>
              </w:rPr>
              <w:t xml:space="preserve"> perakende satış yerleri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109 -</w:t>
            </w:r>
            <w:r w:rsidRPr="00DB0021">
              <w:rPr>
                <w:rFonts w:ascii="Verdana" w:eastAsia="Times New Roman" w:hAnsi="Verdana" w:cs="Times New Roman"/>
                <w:color w:val="000000"/>
                <w:sz w:val="16"/>
                <w:szCs w:val="16"/>
                <w:lang w:eastAsia="tr-TR"/>
              </w:rPr>
              <w:t xml:space="preserve"> Perakende satış yerlerinde en çok 500 kg. sıvılaştırılmış petrol gazı bulundurulacaktır. SPG bayilerine ait özel depolar var ise 750 kg. daha sıvılaştırılmış petrol gazı bulundurabileceklerdir.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 tercihen tek katlı ahşap olmayan bir binada, bunun mümkün olmadığı durumlarda çok katlı ahşap olmayan binalarda zemin katında bulunmalı. Ayrıca başka bir işyeri veya mesken ile kapı veya pencere ile bağlantısı bulunmamalıdır.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SPG perakende satış yerleri, iş hanları, oteller, eğlence yerleri, pansiyonlar ve kahvehaneler gibi </w:t>
            </w:r>
            <w:r w:rsidRPr="00DB0021">
              <w:rPr>
                <w:rFonts w:ascii="Verdana" w:eastAsia="Times New Roman" w:hAnsi="Verdana" w:cs="Times New Roman"/>
                <w:color w:val="000000"/>
                <w:sz w:val="16"/>
                <w:szCs w:val="16"/>
                <w:lang w:eastAsia="tr-TR"/>
              </w:rPr>
              <w:lastRenderedPageBreak/>
              <w:t xml:space="preserve">topluma açık yerler ile kolay yanıcı, parlayıcı ve patlayıcı maddeler ile benzeri maddelerin depo ve satış yerleri altında ve bitişiğinde bulunmayacaktır.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 itfaiye ve cankurtaran araçlarının kolayca girip çıkabilecekleri cadde ve sokaklar üzerinde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 bodrumlarda, zemin üstü asma katlarda veya halkın rahatlıkla tahliyesine </w:t>
            </w:r>
            <w:proofErr w:type="gramStart"/>
            <w:r w:rsidRPr="00DB0021">
              <w:rPr>
                <w:rFonts w:ascii="Verdana" w:eastAsia="Times New Roman" w:hAnsi="Verdana" w:cs="Times New Roman"/>
                <w:color w:val="000000"/>
                <w:sz w:val="16"/>
                <w:szCs w:val="16"/>
                <w:lang w:eastAsia="tr-TR"/>
              </w:rPr>
              <w:t>imkan</w:t>
            </w:r>
            <w:proofErr w:type="gramEnd"/>
            <w:r w:rsidRPr="00DB0021">
              <w:rPr>
                <w:rFonts w:ascii="Verdana" w:eastAsia="Times New Roman" w:hAnsi="Verdana" w:cs="Times New Roman"/>
                <w:color w:val="000000"/>
                <w:sz w:val="16"/>
                <w:szCs w:val="16"/>
                <w:lang w:eastAsia="tr-TR"/>
              </w:rPr>
              <w:t xml:space="preserve"> verecek genişlikte çıkışı olmayan yerlerde tesis edilmeyecektir.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 en az 120 dakika yangına dayanıklı binalarda kurulacak, bir başka işyeri veya konut ve benzeri yerlere ahşap </w:t>
            </w:r>
            <w:proofErr w:type="gramStart"/>
            <w:r w:rsidRPr="00DB0021">
              <w:rPr>
                <w:rFonts w:ascii="Verdana" w:eastAsia="Times New Roman" w:hAnsi="Verdana" w:cs="Times New Roman"/>
                <w:color w:val="000000"/>
                <w:sz w:val="16"/>
                <w:szCs w:val="16"/>
                <w:lang w:eastAsia="tr-TR"/>
              </w:rPr>
              <w:t>kapı,duvar</w:t>
            </w:r>
            <w:proofErr w:type="gramEnd"/>
            <w:r w:rsidRPr="00DB0021">
              <w:rPr>
                <w:rFonts w:ascii="Verdana" w:eastAsia="Times New Roman" w:hAnsi="Verdana" w:cs="Times New Roman"/>
                <w:color w:val="000000"/>
                <w:sz w:val="16"/>
                <w:szCs w:val="16"/>
                <w:lang w:eastAsia="tr-TR"/>
              </w:rPr>
              <w:t xml:space="preserve"> veya ahşap veya madeni çerçeveli camekan bölme ile irtibatlı olmayacaktır. Bölme gerekli ise en az 90 dakika yangına dayanıklı malzemeden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Özel bina ve odaların çatısında, sokak, cadde, bahçe ve benzeri cephe duvarlarında, kesit alanı kapalı hacmin her 3 m3 ü için en az </w:t>
            </w:r>
            <w:proofErr w:type="gramStart"/>
            <w:r w:rsidRPr="00DB0021">
              <w:rPr>
                <w:rFonts w:ascii="Verdana" w:eastAsia="Times New Roman" w:hAnsi="Verdana" w:cs="Times New Roman"/>
                <w:color w:val="000000"/>
                <w:sz w:val="16"/>
                <w:szCs w:val="16"/>
                <w:lang w:eastAsia="tr-TR"/>
              </w:rPr>
              <w:t>0.2</w:t>
            </w:r>
            <w:proofErr w:type="gramEnd"/>
            <w:r w:rsidRPr="00DB0021">
              <w:rPr>
                <w:rFonts w:ascii="Verdana" w:eastAsia="Times New Roman" w:hAnsi="Verdana" w:cs="Times New Roman"/>
                <w:color w:val="000000"/>
                <w:sz w:val="16"/>
                <w:szCs w:val="16"/>
                <w:lang w:eastAsia="tr-TR"/>
              </w:rPr>
              <w:t xml:space="preserve"> m2 esasına göre hesaplanmış patlama panelleri inşa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SPG'nin</w:t>
            </w:r>
            <w:proofErr w:type="spellEnd"/>
            <w:r w:rsidRPr="00DB0021">
              <w:rPr>
                <w:rFonts w:ascii="Verdana" w:eastAsia="Times New Roman" w:hAnsi="Verdana" w:cs="Times New Roman"/>
                <w:color w:val="000000"/>
                <w:sz w:val="16"/>
                <w:szCs w:val="16"/>
                <w:lang w:eastAsia="tr-TR"/>
              </w:rPr>
              <w:t xml:space="preserve"> tüplere doldurulmuş durumda kullanılması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Madde 110 - Evlerde 2'den fazla sıvılaştırılmış petrol gazı tüpü bulundurulmayacaktır.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SPG tüpleri dik konumda bulundurulacak, tüp ile cihaz (ocak, şofben, kombi, katalitik gibi) arasında hortum kullanılması gerektiğinde en fazla 150 cm uzunluğunda eksiz hortum kullanılacak, bağlantılar kelepçe ile sıkılacaktır.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Tüpler mümkünse balkonlarda bulundurulacak, kapalı veya az havalanan bir yerde bulundurulursa bu bölümün havalandırılması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Tüplerin konulduğu yer doğrudan doğruya güneş ışınlarına hedef olmayacak, tüpler radyatörlerin veya soba ve benzeri ısıtıcıların yakınına konulmayacaktır.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SPG kullanılan sanayi tipi büyük mutfaklarda gaz kaçağını tespit eden ve sesli olarak uyaracak gaz uyarı cihazı bulundurulacaktır.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İşyeri veya topluma açık her türlü binada zemin seviyesinin altında kalan tam bodrum katlarında SPG tüpü bulundurulmayacaktır.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Tüpler ve bunlarla birlikte kullanılan cihazlar, uyuma mahallerinde bulundurulmayacaktır.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dışındaki tüplerden bina içindeki tesisata yapılacak bağlantılar çelik çekme veya bakır borular ile rekor kullanılmadan kaynaklı olacaktır. Ana bağlantı borusuna kolay görülen ve kolay açılan bir ana açıp/kapama valfı takılacaktır. Tesisat duvar içerisinden geçirilmeyecektir.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SPG'ler</w:t>
            </w:r>
            <w:proofErr w:type="spellEnd"/>
            <w:r w:rsidRPr="00DB0021">
              <w:rPr>
                <w:rFonts w:ascii="Verdana" w:eastAsia="Times New Roman" w:hAnsi="Verdana" w:cs="Times New Roman"/>
                <w:color w:val="000000"/>
                <w:sz w:val="16"/>
                <w:szCs w:val="16"/>
                <w:lang w:eastAsia="tr-TR"/>
              </w:rPr>
              <w:t xml:space="preserve"> tavlama ve kesme gibi işlemler için kullanıldığında, iş sonuçlanır sonuçlanmaz tüpler depolama yerlerine kaldırılacaktır.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Sanayi tesisleri içersinde SPG kullanıldığında, tüpler bina içinde depolanacaksa; tesisten özel bölmelerle ayrılmış, depolama kurallarına uygun, havalandırılması sağlanan özel bir yere konulacaktır.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Tüplerin değiştirilmesinde gaz kaçaklarının kontrolü için bol köpürtülmüş sabundan yararlanılacak, ateşle kontrol yapılmayacaktır. Ev tipi ve sanayi tipi tüplerin değiştirilmeleri, tüpleri satan bayilerin eğitilmiş elemanları tarafından bayilerin sorumluluğunda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Kesme, kaynak ve tavlama gibi ısıl işlemlerde Oksijen (O2) tüpleri ve beraberinde kullanılan SPG tüplerinin bağlantılarında alev tutucu emniyet </w:t>
            </w:r>
            <w:proofErr w:type="spellStart"/>
            <w:r w:rsidRPr="00DB0021">
              <w:rPr>
                <w:rFonts w:ascii="Verdana" w:eastAsia="Times New Roman" w:hAnsi="Verdana" w:cs="Times New Roman"/>
                <w:color w:val="000000"/>
                <w:sz w:val="16"/>
                <w:szCs w:val="16"/>
                <w:lang w:eastAsia="tr-TR"/>
              </w:rPr>
              <w:t>valfleri</w:t>
            </w:r>
            <w:proofErr w:type="spellEnd"/>
            <w:r w:rsidRPr="00DB0021">
              <w:rPr>
                <w:rFonts w:ascii="Verdana" w:eastAsia="Times New Roman" w:hAnsi="Verdana" w:cs="Times New Roman"/>
                <w:color w:val="000000"/>
                <w:sz w:val="16"/>
                <w:szCs w:val="16"/>
                <w:lang w:eastAsia="tr-TR"/>
              </w:rPr>
              <w:t xml:space="preserve"> takılı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SPG ikmal istasyonları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111 -</w:t>
            </w:r>
            <w:r w:rsidRPr="00DB0021">
              <w:rPr>
                <w:rFonts w:ascii="Verdana" w:eastAsia="Times New Roman" w:hAnsi="Verdana" w:cs="Times New Roman"/>
                <w:color w:val="000000"/>
                <w:sz w:val="16"/>
                <w:szCs w:val="16"/>
                <w:lang w:eastAsia="tr-TR"/>
              </w:rPr>
              <w:t xml:space="preserve"> TS 11939 </w:t>
            </w:r>
            <w:proofErr w:type="spellStart"/>
            <w:r w:rsidRPr="00DB0021">
              <w:rPr>
                <w:rFonts w:ascii="Verdana" w:eastAsia="Times New Roman" w:hAnsi="Verdana" w:cs="Times New Roman"/>
                <w:color w:val="000000"/>
                <w:sz w:val="16"/>
                <w:szCs w:val="16"/>
                <w:lang w:eastAsia="tr-TR"/>
              </w:rPr>
              <w:t>SPG'ler</w:t>
            </w:r>
            <w:proofErr w:type="spellEnd"/>
            <w:r w:rsidRPr="00DB0021">
              <w:rPr>
                <w:rFonts w:ascii="Verdana" w:eastAsia="Times New Roman" w:hAnsi="Verdana" w:cs="Times New Roman"/>
                <w:color w:val="000000"/>
                <w:sz w:val="16"/>
                <w:szCs w:val="16"/>
                <w:lang w:eastAsia="tr-TR"/>
              </w:rPr>
              <w:t xml:space="preserve"> ikmal istasyonu karayolları taşıtları için Emniyet kuralları standardına uyulacaktır. Bu standartta belirtilmeyen hususlarda TS 1445, TS 1446 ve TS 1449'a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SPG ikmal istasyonlarındaki tanklar yeraltına tesis edilir ve yeraltı tankları için alınması gerekli </w:t>
            </w:r>
            <w:r w:rsidRPr="00DB0021">
              <w:rPr>
                <w:rFonts w:ascii="Verdana" w:eastAsia="Times New Roman" w:hAnsi="Verdana" w:cs="Times New Roman"/>
                <w:color w:val="000000"/>
                <w:sz w:val="16"/>
                <w:szCs w:val="16"/>
                <w:lang w:eastAsia="tr-TR"/>
              </w:rPr>
              <w:lastRenderedPageBreak/>
              <w:t xml:space="preserve">kurallara uyulur.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Dispenser</w:t>
            </w:r>
            <w:proofErr w:type="spellEnd"/>
            <w:r w:rsidRPr="00DB0021">
              <w:rPr>
                <w:rFonts w:ascii="Verdana" w:eastAsia="Times New Roman" w:hAnsi="Verdana" w:cs="Times New Roman"/>
                <w:color w:val="000000"/>
                <w:sz w:val="16"/>
                <w:szCs w:val="16"/>
                <w:lang w:eastAsia="tr-TR"/>
              </w:rPr>
              <w:t xml:space="preserve"> ile trafik yolu arasında giriş-çıkış kısmı hariç en az 50 cm yüksekliğinde sabit korugan yapılacaktır. </w:t>
            </w:r>
            <w:proofErr w:type="spellStart"/>
            <w:r w:rsidRPr="00DB0021">
              <w:rPr>
                <w:rFonts w:ascii="Verdana" w:eastAsia="Times New Roman" w:hAnsi="Verdana" w:cs="Times New Roman"/>
                <w:color w:val="000000"/>
                <w:sz w:val="16"/>
                <w:szCs w:val="16"/>
                <w:lang w:eastAsia="tr-TR"/>
              </w:rPr>
              <w:t>Dispenser</w:t>
            </w:r>
            <w:proofErr w:type="spellEnd"/>
            <w:r w:rsidRPr="00DB0021">
              <w:rPr>
                <w:rFonts w:ascii="Verdana" w:eastAsia="Times New Roman" w:hAnsi="Verdana" w:cs="Times New Roman"/>
                <w:color w:val="000000"/>
                <w:sz w:val="16"/>
                <w:szCs w:val="16"/>
                <w:lang w:eastAsia="tr-TR"/>
              </w:rPr>
              <w:t xml:space="preserve"> ve tank sahasına, yerden 20 cm yüksekte, ark sızdırmaz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en az birer SPG </w:t>
            </w:r>
            <w:proofErr w:type="spellStart"/>
            <w:r w:rsidRPr="00DB0021">
              <w:rPr>
                <w:rFonts w:ascii="Verdana" w:eastAsia="Times New Roman" w:hAnsi="Verdana" w:cs="Times New Roman"/>
                <w:color w:val="000000"/>
                <w:sz w:val="16"/>
                <w:szCs w:val="16"/>
                <w:lang w:eastAsia="tr-TR"/>
              </w:rPr>
              <w:t>dedektörü</w:t>
            </w:r>
            <w:proofErr w:type="spellEnd"/>
            <w:r w:rsidRPr="00DB0021">
              <w:rPr>
                <w:rFonts w:ascii="Verdana" w:eastAsia="Times New Roman" w:hAnsi="Verdana" w:cs="Times New Roman"/>
                <w:color w:val="000000"/>
                <w:sz w:val="16"/>
                <w:szCs w:val="16"/>
                <w:lang w:eastAsia="tr-TR"/>
              </w:rPr>
              <w:t xml:space="preserve"> olan gaz alarm sistemi konulacaktır. Gaz kaçağı durumunda alarm sistemi tesisin yangın söndürme ve aydınlatma sistemi haricinde bütün elektriğini kesebilmelidir.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Tankın çevresi tank dış cidarının en az 1 m uzağından itibaren en az 180 cm yükseklikte tel örgü veya tel çit ile çevrilmiş olacaktır.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 sahasında ve </w:t>
            </w:r>
            <w:proofErr w:type="spellStart"/>
            <w:r w:rsidRPr="00DB0021">
              <w:rPr>
                <w:rFonts w:ascii="Verdana" w:eastAsia="Times New Roman" w:hAnsi="Verdana" w:cs="Times New Roman"/>
                <w:color w:val="000000"/>
                <w:sz w:val="16"/>
                <w:szCs w:val="16"/>
                <w:lang w:eastAsia="tr-TR"/>
              </w:rPr>
              <w:t>dispenserin</w:t>
            </w:r>
            <w:proofErr w:type="spellEnd"/>
            <w:r w:rsidRPr="00DB0021">
              <w:rPr>
                <w:rFonts w:ascii="Verdana" w:eastAsia="Times New Roman" w:hAnsi="Verdana" w:cs="Times New Roman"/>
                <w:color w:val="000000"/>
                <w:sz w:val="16"/>
                <w:szCs w:val="16"/>
                <w:lang w:eastAsia="tr-TR"/>
              </w:rPr>
              <w:t xml:space="preserve"> 5 </w:t>
            </w:r>
            <w:proofErr w:type="spellStart"/>
            <w:r w:rsidRPr="00DB0021">
              <w:rPr>
                <w:rFonts w:ascii="Verdana" w:eastAsia="Times New Roman" w:hAnsi="Verdana" w:cs="Times New Roman"/>
                <w:color w:val="000000"/>
                <w:sz w:val="16"/>
                <w:szCs w:val="16"/>
                <w:lang w:eastAsia="tr-TR"/>
              </w:rPr>
              <w:t>m'den</w:t>
            </w:r>
            <w:proofErr w:type="spellEnd"/>
            <w:r w:rsidRPr="00DB0021">
              <w:rPr>
                <w:rFonts w:ascii="Verdana" w:eastAsia="Times New Roman" w:hAnsi="Verdana" w:cs="Times New Roman"/>
                <w:color w:val="000000"/>
                <w:sz w:val="16"/>
                <w:szCs w:val="16"/>
                <w:lang w:eastAsia="tr-TR"/>
              </w:rPr>
              <w:t xml:space="preserve"> daha yakınında herhangi bir kanal veya kanalizasyon girişi ve benzeri çukurluklar bulunmayacaktır.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Tankların 3 m yakınına kadar yanıcı madde bulundurulmayacak ve bu uzaklıktaki kuru ot ve benzeri gibi kolay tutuşabilen maddelerle gerekli mücadele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Boru, vana, pompa, motor ve </w:t>
            </w:r>
            <w:proofErr w:type="spellStart"/>
            <w:r w:rsidRPr="00DB0021">
              <w:rPr>
                <w:rFonts w:ascii="Verdana" w:eastAsia="Times New Roman" w:hAnsi="Verdana" w:cs="Times New Roman"/>
                <w:color w:val="000000"/>
                <w:sz w:val="16"/>
                <w:szCs w:val="16"/>
                <w:lang w:eastAsia="tr-TR"/>
              </w:rPr>
              <w:t>dispenser</w:t>
            </w:r>
            <w:proofErr w:type="spellEnd"/>
            <w:r w:rsidRPr="00DB0021">
              <w:rPr>
                <w:rFonts w:ascii="Verdana" w:eastAsia="Times New Roman" w:hAnsi="Verdana" w:cs="Times New Roman"/>
                <w:color w:val="000000"/>
                <w:sz w:val="16"/>
                <w:szCs w:val="16"/>
                <w:lang w:eastAsia="tr-TR"/>
              </w:rPr>
              <w:t xml:space="preserve"> üzerindeki bütün topraklamalar eksiksiz olacak ve tanklara </w:t>
            </w:r>
            <w:proofErr w:type="spellStart"/>
            <w:r w:rsidRPr="00DB0021">
              <w:rPr>
                <w:rFonts w:ascii="Verdana" w:eastAsia="Times New Roman" w:hAnsi="Verdana" w:cs="Times New Roman"/>
                <w:color w:val="000000"/>
                <w:sz w:val="16"/>
                <w:szCs w:val="16"/>
                <w:lang w:eastAsia="tr-TR"/>
              </w:rPr>
              <w:t>katodik</w:t>
            </w:r>
            <w:proofErr w:type="spellEnd"/>
            <w:r w:rsidRPr="00DB0021">
              <w:rPr>
                <w:rFonts w:ascii="Verdana" w:eastAsia="Times New Roman" w:hAnsi="Verdana" w:cs="Times New Roman"/>
                <w:color w:val="000000"/>
                <w:sz w:val="16"/>
                <w:szCs w:val="16"/>
                <w:lang w:eastAsia="tr-TR"/>
              </w:rPr>
              <w:t xml:space="preserve"> koruma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İstasyon sahası içerisinde (çapraz ve karşılıklı konumda) 2 adet spiral hortumlu yangın dolabı ve ayrıca 1 adet sis </w:t>
            </w:r>
            <w:proofErr w:type="spellStart"/>
            <w:r w:rsidRPr="00DB0021">
              <w:rPr>
                <w:rFonts w:ascii="Verdana" w:eastAsia="Times New Roman" w:hAnsi="Verdana" w:cs="Times New Roman"/>
                <w:color w:val="000000"/>
                <w:sz w:val="16"/>
                <w:szCs w:val="16"/>
                <w:lang w:eastAsia="tr-TR"/>
              </w:rPr>
              <w:t>lansı</w:t>
            </w:r>
            <w:proofErr w:type="spellEnd"/>
            <w:r w:rsidRPr="00DB0021">
              <w:rPr>
                <w:rFonts w:ascii="Verdana" w:eastAsia="Times New Roman" w:hAnsi="Verdana" w:cs="Times New Roman"/>
                <w:color w:val="000000"/>
                <w:sz w:val="16"/>
                <w:szCs w:val="16"/>
                <w:lang w:eastAsia="tr-TR"/>
              </w:rPr>
              <w:t xml:space="preserve"> bulundurulacak, bunlar için de en az 20 m³ kapasitede yangın suyu deposu tesis edilecek, yangın dolapları 700 </w:t>
            </w:r>
            <w:proofErr w:type="spellStart"/>
            <w:r w:rsidRPr="00DB0021">
              <w:rPr>
                <w:rFonts w:ascii="Verdana" w:eastAsia="Times New Roman" w:hAnsi="Verdana" w:cs="Times New Roman"/>
                <w:color w:val="000000"/>
                <w:sz w:val="16"/>
                <w:szCs w:val="16"/>
                <w:lang w:eastAsia="tr-TR"/>
              </w:rPr>
              <w:t>kPa</w:t>
            </w:r>
            <w:proofErr w:type="spellEnd"/>
            <w:r w:rsidRPr="00DB0021">
              <w:rPr>
                <w:rFonts w:ascii="Verdana" w:eastAsia="Times New Roman" w:hAnsi="Verdana" w:cs="Times New Roman"/>
                <w:color w:val="000000"/>
                <w:sz w:val="16"/>
                <w:szCs w:val="16"/>
                <w:lang w:eastAsia="tr-TR"/>
              </w:rPr>
              <w:t xml:space="preserve"> basıncı olan pompa ile su deposuna bağlanacaktır.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SPG depolanmasında ve ikmal istasyonlarında yangın güvenlik önlemleri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Madde 112 - </w:t>
            </w:r>
            <w:proofErr w:type="spellStart"/>
            <w:r w:rsidRPr="00DB0021">
              <w:rPr>
                <w:rFonts w:ascii="Verdana" w:eastAsia="Times New Roman" w:hAnsi="Verdana" w:cs="Times New Roman"/>
                <w:color w:val="000000"/>
                <w:sz w:val="16"/>
                <w:szCs w:val="16"/>
                <w:lang w:eastAsia="tr-TR"/>
              </w:rPr>
              <w:t>SPG'lerin</w:t>
            </w:r>
            <w:proofErr w:type="spellEnd"/>
            <w:r w:rsidRPr="00DB0021">
              <w:rPr>
                <w:rFonts w:ascii="Verdana" w:eastAsia="Times New Roman" w:hAnsi="Verdana" w:cs="Times New Roman"/>
                <w:color w:val="000000"/>
                <w:sz w:val="16"/>
                <w:szCs w:val="16"/>
                <w:lang w:eastAsia="tr-TR"/>
              </w:rPr>
              <w:t xml:space="preserve"> depolanmasında ve ikmal istasyonlarında aşağıda belirtilen yangın güvenlik önlemlerinin alınması gerekmektedir.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Genel önlemler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Depo ve tank etrafında çukur zemin, </w:t>
            </w:r>
            <w:proofErr w:type="spellStart"/>
            <w:r w:rsidRPr="00DB0021">
              <w:rPr>
                <w:rFonts w:ascii="Verdana" w:eastAsia="Times New Roman" w:hAnsi="Verdana" w:cs="Times New Roman"/>
                <w:color w:val="000000"/>
                <w:sz w:val="16"/>
                <w:szCs w:val="16"/>
                <w:lang w:eastAsia="tr-TR"/>
              </w:rPr>
              <w:t>foseptik</w:t>
            </w:r>
            <w:proofErr w:type="spellEnd"/>
            <w:r w:rsidRPr="00DB0021">
              <w:rPr>
                <w:rFonts w:ascii="Verdana" w:eastAsia="Times New Roman" w:hAnsi="Verdana" w:cs="Times New Roman"/>
                <w:color w:val="000000"/>
                <w:sz w:val="16"/>
                <w:szCs w:val="16"/>
                <w:lang w:eastAsia="tr-TR"/>
              </w:rPr>
              <w:t xml:space="preserve"> vb. bulunmamalıdır.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Depo ve yerüstü tanklarında en az 3 m ve yeraltı tanklarında en az 1 m uzaklığından etrafı tel örgü veya çit ile çevrilmeli, ot ve benzeri kolay yanabilir maddeler bulundurulmamalıdır.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Tankların yakınından veya üstünden elektrik enerji nakil hatları geçmemelidir. (Anma gerilimi, 0.6 - 10.5 </w:t>
            </w:r>
            <w:proofErr w:type="spellStart"/>
            <w:r w:rsidRPr="00DB0021">
              <w:rPr>
                <w:rFonts w:ascii="Verdana" w:eastAsia="Times New Roman" w:hAnsi="Verdana" w:cs="Times New Roman"/>
                <w:color w:val="000000"/>
                <w:sz w:val="16"/>
                <w:szCs w:val="16"/>
                <w:lang w:eastAsia="tr-TR"/>
              </w:rPr>
              <w:t>kV</w:t>
            </w:r>
            <w:proofErr w:type="spellEnd"/>
            <w:r w:rsidRPr="00DB0021">
              <w:rPr>
                <w:rFonts w:ascii="Verdana" w:eastAsia="Times New Roman" w:hAnsi="Verdana" w:cs="Times New Roman"/>
                <w:color w:val="000000"/>
                <w:sz w:val="16"/>
                <w:szCs w:val="16"/>
                <w:lang w:eastAsia="tr-TR"/>
              </w:rPr>
              <w:t xml:space="preserve"> olan nakil </w:t>
            </w:r>
            <w:proofErr w:type="gramStart"/>
            <w:r w:rsidRPr="00DB0021">
              <w:rPr>
                <w:rFonts w:ascii="Verdana" w:eastAsia="Times New Roman" w:hAnsi="Verdana" w:cs="Times New Roman"/>
                <w:color w:val="000000"/>
                <w:sz w:val="16"/>
                <w:szCs w:val="16"/>
                <w:lang w:eastAsia="tr-TR"/>
              </w:rPr>
              <w:t>hattı ,dikey</w:t>
            </w:r>
            <w:proofErr w:type="gramEnd"/>
            <w:r w:rsidRPr="00DB0021">
              <w:rPr>
                <w:rFonts w:ascii="Verdana" w:eastAsia="Times New Roman" w:hAnsi="Verdana" w:cs="Times New Roman"/>
                <w:color w:val="000000"/>
                <w:sz w:val="16"/>
                <w:szCs w:val="16"/>
                <w:lang w:eastAsia="tr-TR"/>
              </w:rPr>
              <w:t xml:space="preserve"> doğrultudan her yandan 2 m uzakta ve 10.5 </w:t>
            </w:r>
            <w:proofErr w:type="spellStart"/>
            <w:r w:rsidRPr="00DB0021">
              <w:rPr>
                <w:rFonts w:ascii="Verdana" w:eastAsia="Times New Roman" w:hAnsi="Verdana" w:cs="Times New Roman"/>
                <w:color w:val="000000"/>
                <w:sz w:val="16"/>
                <w:szCs w:val="16"/>
                <w:lang w:eastAsia="tr-TR"/>
              </w:rPr>
              <w:t>kV'ın</w:t>
            </w:r>
            <w:proofErr w:type="spellEnd"/>
            <w:r w:rsidRPr="00DB0021">
              <w:rPr>
                <w:rFonts w:ascii="Verdana" w:eastAsia="Times New Roman" w:hAnsi="Verdana" w:cs="Times New Roman"/>
                <w:color w:val="000000"/>
                <w:sz w:val="16"/>
                <w:szCs w:val="16"/>
                <w:lang w:eastAsia="tr-TR"/>
              </w:rPr>
              <w:t xml:space="preserve"> üzerinde olan nakil hattı yatay doğrultuda her yönden 7.5 m uzakta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Depolama alanlarında çıkabilecek yangınları güvenlik sorumlularına uyarı verecek bir alarm sistemi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Tank sahasına her yönden okunacak şekilde ikaz levhaları yerleştirilmelidir.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Örtülü tanklar ısıya dayanıklı malzeme veya dere kumu ile örtülmelidir. Toprakaltı tanklarda </w:t>
            </w:r>
            <w:proofErr w:type="spellStart"/>
            <w:r w:rsidRPr="00DB0021">
              <w:rPr>
                <w:rFonts w:ascii="Verdana" w:eastAsia="Times New Roman" w:hAnsi="Verdana" w:cs="Times New Roman"/>
                <w:color w:val="000000"/>
                <w:sz w:val="16"/>
                <w:szCs w:val="16"/>
                <w:lang w:eastAsia="tr-TR"/>
              </w:rPr>
              <w:t>katodik</w:t>
            </w:r>
            <w:proofErr w:type="spellEnd"/>
            <w:r w:rsidRPr="00DB0021">
              <w:rPr>
                <w:rFonts w:ascii="Verdana" w:eastAsia="Times New Roman" w:hAnsi="Verdana" w:cs="Times New Roman"/>
                <w:color w:val="000000"/>
                <w:sz w:val="16"/>
                <w:szCs w:val="16"/>
                <w:lang w:eastAsia="tr-TR"/>
              </w:rPr>
              <w:t xml:space="preserve"> koruma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Algılama ve elektrik tesisatı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Depo ve tank sahasındaki elektrik tesisatı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olarak projelendirilmelidir.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Gaz kaçaklarına karşı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gaz algılama sistemi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Gaz kapatma vanası algılama sistemine bağlanmalı ve tehlike anında otomatik olarak kapanmalıdır. Ayrıca herhangi bir gaz kaçağı ve yangın durumunda uzaktan kapatılabilmelidir.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Acil durumlarda (yangın veya gaz kaçağı) personeli ikaz etmek için sesli alarm sistemi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Yıldırım tehlikesine karşı TS 622'ye uygun bir paratoner sistemi kurulmalıdır.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Tank boru ve </w:t>
            </w:r>
            <w:proofErr w:type="spellStart"/>
            <w:r w:rsidRPr="00DB0021">
              <w:rPr>
                <w:rFonts w:ascii="Verdana" w:eastAsia="Times New Roman" w:hAnsi="Verdana" w:cs="Times New Roman"/>
                <w:color w:val="000000"/>
                <w:sz w:val="16"/>
                <w:szCs w:val="16"/>
                <w:lang w:eastAsia="tr-TR"/>
              </w:rPr>
              <w:t>dispenserlerin</w:t>
            </w:r>
            <w:proofErr w:type="spellEnd"/>
            <w:r w:rsidRPr="00DB0021">
              <w:rPr>
                <w:rFonts w:ascii="Verdana" w:eastAsia="Times New Roman" w:hAnsi="Verdana" w:cs="Times New Roman"/>
                <w:color w:val="000000"/>
                <w:sz w:val="16"/>
                <w:szCs w:val="16"/>
                <w:lang w:eastAsia="tr-TR"/>
              </w:rPr>
              <w:t xml:space="preserve"> topraklamaları uygun olmalı, tank ve </w:t>
            </w:r>
            <w:proofErr w:type="spellStart"/>
            <w:r w:rsidRPr="00DB0021">
              <w:rPr>
                <w:rFonts w:ascii="Verdana" w:eastAsia="Times New Roman" w:hAnsi="Verdana" w:cs="Times New Roman"/>
                <w:color w:val="000000"/>
                <w:sz w:val="16"/>
                <w:szCs w:val="16"/>
                <w:lang w:eastAsia="tr-TR"/>
              </w:rPr>
              <w:t>dispenser</w:t>
            </w:r>
            <w:proofErr w:type="spellEnd"/>
            <w:r w:rsidRPr="00DB0021">
              <w:rPr>
                <w:rFonts w:ascii="Verdana" w:eastAsia="Times New Roman" w:hAnsi="Verdana" w:cs="Times New Roman"/>
                <w:color w:val="000000"/>
                <w:sz w:val="16"/>
                <w:szCs w:val="16"/>
                <w:lang w:eastAsia="tr-TR"/>
              </w:rPr>
              <w:t xml:space="preserve"> bölgesinde statik </w:t>
            </w:r>
            <w:r w:rsidRPr="00DB0021">
              <w:rPr>
                <w:rFonts w:ascii="Verdana" w:eastAsia="Times New Roman" w:hAnsi="Verdana" w:cs="Times New Roman"/>
                <w:color w:val="000000"/>
                <w:sz w:val="16"/>
                <w:szCs w:val="16"/>
                <w:lang w:eastAsia="tr-TR"/>
              </w:rPr>
              <w:lastRenderedPageBreak/>
              <w:t xml:space="preserve">topraklama penseleri bulunmalıdır.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Soğutma ve söndürme sistemleri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Depo ve tank alanlarında TS 862'ye uygun en az 2 adet 12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kuru kimyevi tozlu yangın söndürme cihazı konulmalıdır. Kapasitesi 10.000 </w:t>
            </w:r>
            <w:proofErr w:type="spellStart"/>
            <w:r w:rsidRPr="00DB0021">
              <w:rPr>
                <w:rFonts w:ascii="Verdana" w:eastAsia="Times New Roman" w:hAnsi="Verdana" w:cs="Times New Roman"/>
                <w:color w:val="000000"/>
                <w:sz w:val="16"/>
                <w:szCs w:val="16"/>
                <w:lang w:eastAsia="tr-TR"/>
              </w:rPr>
              <w:t>kg'dan</w:t>
            </w:r>
            <w:proofErr w:type="spellEnd"/>
            <w:r w:rsidRPr="00DB0021">
              <w:rPr>
                <w:rFonts w:ascii="Verdana" w:eastAsia="Times New Roman" w:hAnsi="Verdana" w:cs="Times New Roman"/>
                <w:color w:val="000000"/>
                <w:sz w:val="16"/>
                <w:szCs w:val="16"/>
                <w:lang w:eastAsia="tr-TR"/>
              </w:rPr>
              <w:t xml:space="preserve"> fazla 100.000 </w:t>
            </w:r>
            <w:proofErr w:type="spellStart"/>
            <w:r w:rsidRPr="00DB0021">
              <w:rPr>
                <w:rFonts w:ascii="Verdana" w:eastAsia="Times New Roman" w:hAnsi="Verdana" w:cs="Times New Roman"/>
                <w:color w:val="000000"/>
                <w:sz w:val="16"/>
                <w:szCs w:val="16"/>
                <w:lang w:eastAsia="tr-TR"/>
              </w:rPr>
              <w:t>kg'dan</w:t>
            </w:r>
            <w:proofErr w:type="spellEnd"/>
            <w:r w:rsidRPr="00DB0021">
              <w:rPr>
                <w:rFonts w:ascii="Verdana" w:eastAsia="Times New Roman" w:hAnsi="Verdana" w:cs="Times New Roman"/>
                <w:color w:val="000000"/>
                <w:sz w:val="16"/>
                <w:szCs w:val="16"/>
                <w:lang w:eastAsia="tr-TR"/>
              </w:rPr>
              <w:t xml:space="preserve"> az olan depolara en az 1 adet 12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kuru kimyevi tozlu yangın söndürme cihazı ilave edilmelidir. 100.000 kg üzerindeki her 250.000 kg için ilave olarak 1 adet 12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kuru kimyasal tozlu söndürme cihazı bulundurulmalıdır.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Toplam kapasitesi 10 m3 den daha büyük depolarda ve yerüstü tanklarında soğutma için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bulunmalıdır. Projelendirmede, depolama tanklarının toplam dış yüzeyinin her m2 si için 10 litre/dakika veya tüp depolama, dolum tesisi platformu, sundurma gibi alanlarının her m2 si için en az 10 litre/dakika su debisi alınmalı, su deposu bu debiyi en az 1 saat karşılayacak kapasitede olmalıdır. Hesaplanan su miktarını depolama tankları üzerine veya platform veya sundurma alanına uygun şekilde dağıtabilecek </w:t>
            </w: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DB0021">
              <w:rPr>
                <w:rFonts w:ascii="Verdana" w:eastAsia="Times New Roman" w:hAnsi="Verdana" w:cs="Times New Roman"/>
                <w:color w:val="000000"/>
                <w:sz w:val="16"/>
                <w:szCs w:val="16"/>
                <w:lang w:eastAsia="tr-TR"/>
              </w:rPr>
              <w:t>Sprinkler</w:t>
            </w:r>
            <w:proofErr w:type="spellEnd"/>
            <w:r w:rsidRPr="00DB0021">
              <w:rPr>
                <w:rFonts w:ascii="Verdana" w:eastAsia="Times New Roman" w:hAnsi="Verdana" w:cs="Times New Roman"/>
                <w:color w:val="000000"/>
                <w:sz w:val="16"/>
                <w:szCs w:val="16"/>
                <w:lang w:eastAsia="tr-TR"/>
              </w:rPr>
              <w:t xml:space="preserve"> sistemine ve yangın musluklarına ihtiyaca uygun olarak suyu pompalayacak en az 2 pompa bulundurulacak ve bu pompaların çıkış basıncı 700 </w:t>
            </w:r>
            <w:proofErr w:type="spellStart"/>
            <w:r w:rsidRPr="00DB0021">
              <w:rPr>
                <w:rFonts w:ascii="Verdana" w:eastAsia="Times New Roman" w:hAnsi="Verdana" w:cs="Times New Roman"/>
                <w:color w:val="000000"/>
                <w:sz w:val="16"/>
                <w:szCs w:val="16"/>
                <w:lang w:eastAsia="tr-TR"/>
              </w:rPr>
              <w:t>kPa'dan</w:t>
            </w:r>
            <w:proofErr w:type="spellEnd"/>
            <w:r w:rsidRPr="00DB0021">
              <w:rPr>
                <w:rFonts w:ascii="Verdana" w:eastAsia="Times New Roman" w:hAnsi="Verdana" w:cs="Times New Roman"/>
                <w:color w:val="000000"/>
                <w:sz w:val="16"/>
                <w:szCs w:val="16"/>
                <w:lang w:eastAsia="tr-TR"/>
              </w:rPr>
              <w:t xml:space="preserve"> az olmayacaktır. Pompaların çalıştırılması otomatik veya uzaktan kumandalı olmalı ve bu sistem haftada en az bir kere çalıştırılarak kontrol edilmelidir. Pompalardan birisinin jeneratörden doğrudan beslenmesi veya pompalardan birisi dizel yangın pompası olmalıdır.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Tüp depolama tesislerinde en az 2 adet yangın </w:t>
            </w:r>
            <w:proofErr w:type="spellStart"/>
            <w:r w:rsidRPr="00DB0021">
              <w:rPr>
                <w:rFonts w:ascii="Verdana" w:eastAsia="Times New Roman" w:hAnsi="Verdana" w:cs="Times New Roman"/>
                <w:color w:val="000000"/>
                <w:sz w:val="16"/>
                <w:szCs w:val="16"/>
                <w:lang w:eastAsia="tr-TR"/>
              </w:rPr>
              <w:t>hidrantı</w:t>
            </w:r>
            <w:proofErr w:type="spellEnd"/>
            <w:r w:rsidRPr="00DB0021">
              <w:rPr>
                <w:rFonts w:ascii="Verdana" w:eastAsia="Times New Roman" w:hAnsi="Verdana" w:cs="Times New Roman"/>
                <w:color w:val="000000"/>
                <w:sz w:val="16"/>
                <w:szCs w:val="16"/>
                <w:lang w:eastAsia="tr-TR"/>
              </w:rPr>
              <w:t xml:space="preserve"> (veya komple yangın dolabı) bulunmalıdır. Yangın </w:t>
            </w:r>
            <w:proofErr w:type="spellStart"/>
            <w:r w:rsidRPr="00DB0021">
              <w:rPr>
                <w:rFonts w:ascii="Verdana" w:eastAsia="Times New Roman" w:hAnsi="Verdana" w:cs="Times New Roman"/>
                <w:color w:val="000000"/>
                <w:sz w:val="16"/>
                <w:szCs w:val="16"/>
                <w:lang w:eastAsia="tr-TR"/>
              </w:rPr>
              <w:t>hidrantlarının</w:t>
            </w:r>
            <w:proofErr w:type="spellEnd"/>
            <w:r w:rsidRPr="00DB0021">
              <w:rPr>
                <w:rFonts w:ascii="Verdana" w:eastAsia="Times New Roman" w:hAnsi="Verdana" w:cs="Times New Roman"/>
                <w:color w:val="000000"/>
                <w:sz w:val="16"/>
                <w:szCs w:val="16"/>
                <w:lang w:eastAsia="tr-TR"/>
              </w:rPr>
              <w:t xml:space="preserve"> her biri 20 m3/h su kapasitesinde ve basıncı 700 </w:t>
            </w:r>
            <w:proofErr w:type="spellStart"/>
            <w:r w:rsidRPr="00DB0021">
              <w:rPr>
                <w:rFonts w:ascii="Verdana" w:eastAsia="Times New Roman" w:hAnsi="Verdana" w:cs="Times New Roman"/>
                <w:color w:val="000000"/>
                <w:sz w:val="16"/>
                <w:szCs w:val="16"/>
                <w:lang w:eastAsia="tr-TR"/>
              </w:rPr>
              <w:t>kPa</w:t>
            </w:r>
            <w:proofErr w:type="spellEnd"/>
            <w:r w:rsidRPr="00DB0021">
              <w:rPr>
                <w:rFonts w:ascii="Verdana" w:eastAsia="Times New Roman" w:hAnsi="Verdana" w:cs="Times New Roman"/>
                <w:color w:val="000000"/>
                <w:sz w:val="16"/>
                <w:szCs w:val="16"/>
                <w:lang w:eastAsia="tr-TR"/>
              </w:rPr>
              <w:t xml:space="preserve"> olacaktır. Yangın dolaplarında itfaiye standartlarına uygun hortum ve </w:t>
            </w:r>
            <w:proofErr w:type="spellStart"/>
            <w:r w:rsidRPr="00DB0021">
              <w:rPr>
                <w:rFonts w:ascii="Verdana" w:eastAsia="Times New Roman" w:hAnsi="Verdana" w:cs="Times New Roman"/>
                <w:color w:val="000000"/>
                <w:sz w:val="16"/>
                <w:szCs w:val="16"/>
                <w:lang w:eastAsia="tr-TR"/>
              </w:rPr>
              <w:t>lans</w:t>
            </w:r>
            <w:proofErr w:type="spellEnd"/>
            <w:r w:rsidRPr="00DB0021">
              <w:rPr>
                <w:rFonts w:ascii="Verdana" w:eastAsia="Times New Roman" w:hAnsi="Verdana" w:cs="Times New Roman"/>
                <w:color w:val="000000"/>
                <w:sz w:val="16"/>
                <w:szCs w:val="16"/>
                <w:lang w:eastAsia="tr-TR"/>
              </w:rPr>
              <w:t xml:space="preserve"> bulundurulacaktır.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4) Kapasitesi 100 m3 den fazla olan yerüstü tüp depolama ve tank tesisleri ile dolum tesisleri çaprazlama olarak her birisi en az 1200 l/</w:t>
            </w:r>
            <w:proofErr w:type="spellStart"/>
            <w:r w:rsidRPr="00DB0021">
              <w:rPr>
                <w:rFonts w:ascii="Verdana" w:eastAsia="Times New Roman" w:hAnsi="Verdana" w:cs="Times New Roman"/>
                <w:color w:val="000000"/>
                <w:sz w:val="16"/>
                <w:szCs w:val="16"/>
                <w:lang w:eastAsia="tr-TR"/>
              </w:rPr>
              <w:t>dak</w:t>
            </w:r>
            <w:proofErr w:type="spellEnd"/>
            <w:r w:rsidRPr="00DB0021">
              <w:rPr>
                <w:rFonts w:ascii="Verdana" w:eastAsia="Times New Roman" w:hAnsi="Verdana" w:cs="Times New Roman"/>
                <w:color w:val="000000"/>
                <w:sz w:val="16"/>
                <w:szCs w:val="16"/>
                <w:lang w:eastAsia="tr-TR"/>
              </w:rPr>
              <w:t xml:space="preserve"> debide en az 2 adet sabit monitör yerleştirilecektir. Monitör olması durumunda pompa ve depo kapasitesi 95 inci maddede belirtilen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sistemi esaslarına göre belirlenecektir.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Bakım, eğitim ve testler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Yılda en az bir kez uzman kişi ve kuruluşlar tarafından statik topraklama ölçümleri yapılmalı ve sonuçları dosyalanmalıdır. Beş yılda bir yaylı emniyet </w:t>
            </w:r>
            <w:proofErr w:type="spellStart"/>
            <w:r w:rsidRPr="00DB0021">
              <w:rPr>
                <w:rFonts w:ascii="Verdana" w:eastAsia="Times New Roman" w:hAnsi="Verdana" w:cs="Times New Roman"/>
                <w:color w:val="000000"/>
                <w:sz w:val="16"/>
                <w:szCs w:val="16"/>
                <w:lang w:eastAsia="tr-TR"/>
              </w:rPr>
              <w:t>valflerinin</w:t>
            </w:r>
            <w:proofErr w:type="spellEnd"/>
            <w:r w:rsidRPr="00DB0021">
              <w:rPr>
                <w:rFonts w:ascii="Verdana" w:eastAsia="Times New Roman" w:hAnsi="Verdana" w:cs="Times New Roman"/>
                <w:color w:val="000000"/>
                <w:sz w:val="16"/>
                <w:szCs w:val="16"/>
                <w:lang w:eastAsia="tr-TR"/>
              </w:rPr>
              <w:t xml:space="preserve"> hidrostatik testleri yapılmalıdır. Tankların ise on yılda bir hidrostatik testleri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SPG ile direkt ilgilenen personelin tamamının (satan, taşıyan, kullanan ve denetleyen) "SPG Güvenlik Önlemleri" konusunda, gaz kaçağı veya yangın söz konusu olursa müdahalenin nasıl yapılması gerektiği istasyonda ilgililere, gaz şirketleri tarafından uygulamalı tatbikat ile anlatılmalı, nazari ve uygulamalı eğitimleri veren firmaların bu eğitime tabi tutulmuş personeli belgelendirilmelidir.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Doğalgaz kullanım esasları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113 -</w:t>
            </w:r>
            <w:r w:rsidRPr="00DB0021">
              <w:rPr>
                <w:rFonts w:ascii="Verdana" w:eastAsia="Times New Roman" w:hAnsi="Verdana" w:cs="Times New Roman"/>
                <w:color w:val="000000"/>
                <w:sz w:val="16"/>
                <w:szCs w:val="16"/>
                <w:lang w:eastAsia="tr-TR"/>
              </w:rPr>
              <w:t xml:space="preserve"> Doğalgazla ilgili olarak Türk Standartları Enstitüsünce kabul edilmiş hükümler geçerlidir.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Doğalgazın kazan dairelerinde kullanılması halinde, kazan dairesinde bulunan ve enerjinin alınacağı enerji tablosu </w:t>
            </w:r>
            <w:proofErr w:type="spellStart"/>
            <w:r w:rsidRPr="00DB0021">
              <w:rPr>
                <w:rFonts w:ascii="Verdana" w:eastAsia="Times New Roman" w:hAnsi="Verdana" w:cs="Times New Roman"/>
                <w:color w:val="000000"/>
                <w:sz w:val="16"/>
                <w:szCs w:val="16"/>
                <w:lang w:eastAsia="tr-TR"/>
              </w:rPr>
              <w:t>etanj</w:t>
            </w:r>
            <w:proofErr w:type="spellEnd"/>
            <w:r w:rsidRPr="00DB0021">
              <w:rPr>
                <w:rFonts w:ascii="Verdana" w:eastAsia="Times New Roman" w:hAnsi="Verdana" w:cs="Times New Roman"/>
                <w:color w:val="000000"/>
                <w:sz w:val="16"/>
                <w:szCs w:val="16"/>
                <w:lang w:eastAsia="tr-TR"/>
              </w:rPr>
              <w:t xml:space="preserve"> tipi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olacak kumanda butonları pano ön kapağına monte edilecek, kapak açılmadan butonlarla çalışması ve kapatılması sağlanacaktır.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Sistemin elektrik enerjisi sistemi en az iki ayrı yerden kumanda edilebilecek şekilde otomatik kumanda üniteli alarm ve ışık ikazlı sistemlerle kontrol altına alınacak şekilde </w:t>
            </w:r>
            <w:proofErr w:type="gramStart"/>
            <w:r w:rsidRPr="00DB0021">
              <w:rPr>
                <w:rFonts w:ascii="Verdana" w:eastAsia="Times New Roman" w:hAnsi="Verdana" w:cs="Times New Roman"/>
                <w:color w:val="000000"/>
                <w:sz w:val="16"/>
                <w:szCs w:val="16"/>
                <w:lang w:eastAsia="tr-TR"/>
              </w:rPr>
              <w:t>dizayn edilmelidir</w:t>
            </w:r>
            <w:proofErr w:type="gramEnd"/>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dairelerinde muhtemel tehlikeler karşısında kazan dairesine girmeden dışarıdan kumanda edilebilecek şekilde yangın butonuna benzer camlı butonla kazan dairesinin tüm elektriğinin kesilmesini sağlayacak biçimde ilave tesisat yapılmalıdır.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dairelerinde aydınlatma sistemleri tavandan en az 50 cm sarkacak şekilde veya üst havalandırma seviyesinin altında kalacak şekilde veya yan duvarlara </w:t>
            </w:r>
            <w:proofErr w:type="spellStart"/>
            <w:r w:rsidRPr="00DB0021">
              <w:rPr>
                <w:rFonts w:ascii="Verdana" w:eastAsia="Times New Roman" w:hAnsi="Verdana" w:cs="Times New Roman"/>
                <w:color w:val="000000"/>
                <w:sz w:val="16"/>
                <w:szCs w:val="16"/>
                <w:lang w:eastAsia="tr-TR"/>
              </w:rPr>
              <w:t>etanj</w:t>
            </w:r>
            <w:proofErr w:type="spellEnd"/>
            <w:r w:rsidRPr="00DB0021">
              <w:rPr>
                <w:rFonts w:ascii="Verdana" w:eastAsia="Times New Roman" w:hAnsi="Verdana" w:cs="Times New Roman"/>
                <w:color w:val="000000"/>
                <w:sz w:val="16"/>
                <w:szCs w:val="16"/>
                <w:lang w:eastAsia="tr-TR"/>
              </w:rPr>
              <w:t xml:space="preserve"> tipi </w:t>
            </w:r>
            <w:proofErr w:type="spellStart"/>
            <w:r w:rsidRPr="00DB0021">
              <w:rPr>
                <w:rFonts w:ascii="Verdana" w:eastAsia="Times New Roman" w:hAnsi="Verdana" w:cs="Times New Roman"/>
                <w:color w:val="000000"/>
                <w:sz w:val="16"/>
                <w:szCs w:val="16"/>
                <w:lang w:eastAsia="tr-TR"/>
              </w:rPr>
              <w:t>fluoresan</w:t>
            </w:r>
            <w:proofErr w:type="spellEnd"/>
            <w:r w:rsidRPr="00DB0021">
              <w:rPr>
                <w:rFonts w:ascii="Verdana" w:eastAsia="Times New Roman" w:hAnsi="Verdana" w:cs="Times New Roman"/>
                <w:color w:val="000000"/>
                <w:sz w:val="16"/>
                <w:szCs w:val="16"/>
                <w:lang w:eastAsia="tr-TR"/>
              </w:rPr>
              <w:t xml:space="preserve"> veya contalı </w:t>
            </w:r>
            <w:proofErr w:type="spellStart"/>
            <w:r w:rsidRPr="00DB0021">
              <w:rPr>
                <w:rFonts w:ascii="Verdana" w:eastAsia="Times New Roman" w:hAnsi="Verdana" w:cs="Times New Roman"/>
                <w:color w:val="000000"/>
                <w:sz w:val="16"/>
                <w:szCs w:val="16"/>
                <w:lang w:eastAsia="tr-TR"/>
              </w:rPr>
              <w:t>glop</w:t>
            </w:r>
            <w:proofErr w:type="spellEnd"/>
            <w:r w:rsidRPr="00DB0021">
              <w:rPr>
                <w:rFonts w:ascii="Verdana" w:eastAsia="Times New Roman" w:hAnsi="Verdana" w:cs="Times New Roman"/>
                <w:color w:val="000000"/>
                <w:sz w:val="16"/>
                <w:szCs w:val="16"/>
                <w:lang w:eastAsia="tr-TR"/>
              </w:rPr>
              <w:t xml:space="preserve"> tipi armatürlerle yapılacak ve tesisat </w:t>
            </w:r>
            <w:proofErr w:type="spellStart"/>
            <w:r w:rsidRPr="00DB0021">
              <w:rPr>
                <w:rFonts w:ascii="Verdana" w:eastAsia="Times New Roman" w:hAnsi="Verdana" w:cs="Times New Roman"/>
                <w:color w:val="000000"/>
                <w:sz w:val="16"/>
                <w:szCs w:val="16"/>
                <w:lang w:eastAsia="tr-TR"/>
              </w:rPr>
              <w:t>antigron</w:t>
            </w:r>
            <w:proofErr w:type="spellEnd"/>
            <w:r w:rsidRPr="00DB0021">
              <w:rPr>
                <w:rFonts w:ascii="Verdana" w:eastAsia="Times New Roman" w:hAnsi="Verdana" w:cs="Times New Roman"/>
                <w:color w:val="000000"/>
                <w:sz w:val="16"/>
                <w:szCs w:val="16"/>
                <w:lang w:eastAsia="tr-TR"/>
              </w:rPr>
              <w:t xml:space="preserve"> olarak tesis edilecektir.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Doğalgaz tesisatı bulunan ortak kullanım alanlarının havalandırması için gazın toplanması muhtemel olan ve çatıya yakın üst noktada asgari 150 </w:t>
            </w:r>
            <w:proofErr w:type="spellStart"/>
            <w:r w:rsidRPr="00DB0021">
              <w:rPr>
                <w:rFonts w:ascii="Verdana" w:eastAsia="Times New Roman" w:hAnsi="Verdana" w:cs="Times New Roman"/>
                <w:color w:val="000000"/>
                <w:sz w:val="16"/>
                <w:szCs w:val="16"/>
                <w:lang w:eastAsia="tr-TR"/>
              </w:rPr>
              <w:t>cm'lik</w:t>
            </w:r>
            <w:proofErr w:type="spellEnd"/>
            <w:r w:rsidRPr="00DB0021">
              <w:rPr>
                <w:rFonts w:ascii="Verdana" w:eastAsia="Times New Roman" w:hAnsi="Verdana" w:cs="Times New Roman"/>
                <w:color w:val="000000"/>
                <w:sz w:val="16"/>
                <w:szCs w:val="16"/>
                <w:lang w:eastAsia="tr-TR"/>
              </w:rPr>
              <w:t xml:space="preserve"> bir havalandırma kanalı açılmalı ve/veya gaz alarm cihazı </w:t>
            </w:r>
            <w:r w:rsidRPr="00DB0021">
              <w:rPr>
                <w:rFonts w:ascii="Verdana" w:eastAsia="Times New Roman" w:hAnsi="Verdana" w:cs="Times New Roman"/>
                <w:color w:val="000000"/>
                <w:sz w:val="16"/>
                <w:szCs w:val="16"/>
                <w:lang w:eastAsia="tr-TR"/>
              </w:rPr>
              <w:lastRenderedPageBreak/>
              <w:t xml:space="preserve">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Ev tipi ocaklarda kullanılması halinde, mutfakta uygun bir yere gaz alarm cihazı monte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Tüm kazan dairesi tesisatlarında ve sanayi tip mutfaklarda gaz alarm cihazı ve emniyet </w:t>
            </w:r>
            <w:proofErr w:type="spellStart"/>
            <w:r w:rsidRPr="00DB0021">
              <w:rPr>
                <w:rFonts w:ascii="Verdana" w:eastAsia="Times New Roman" w:hAnsi="Verdana" w:cs="Times New Roman"/>
                <w:color w:val="000000"/>
                <w:sz w:val="16"/>
                <w:szCs w:val="16"/>
                <w:lang w:eastAsia="tr-TR"/>
              </w:rPr>
              <w:t>selonoid</w:t>
            </w:r>
            <w:proofErr w:type="spellEnd"/>
            <w:r w:rsidRPr="00DB0021">
              <w:rPr>
                <w:rFonts w:ascii="Verdana" w:eastAsia="Times New Roman" w:hAnsi="Verdana" w:cs="Times New Roman"/>
                <w:color w:val="000000"/>
                <w:sz w:val="16"/>
                <w:szCs w:val="16"/>
                <w:lang w:eastAsia="tr-TR"/>
              </w:rPr>
              <w:t xml:space="preserve"> vanası (normal konum açık tip) konulmalıdır.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Isı merkezlerinin girişinde 1 adet emniyet </w:t>
            </w:r>
            <w:proofErr w:type="spellStart"/>
            <w:r w:rsidRPr="00DB0021">
              <w:rPr>
                <w:rFonts w:ascii="Verdana" w:eastAsia="Times New Roman" w:hAnsi="Verdana" w:cs="Times New Roman"/>
                <w:color w:val="000000"/>
                <w:sz w:val="16"/>
                <w:szCs w:val="16"/>
                <w:lang w:eastAsia="tr-TR"/>
              </w:rPr>
              <w:t>selonoid</w:t>
            </w:r>
            <w:proofErr w:type="spellEnd"/>
            <w:r w:rsidRPr="00DB0021">
              <w:rPr>
                <w:rFonts w:ascii="Verdana" w:eastAsia="Times New Roman" w:hAnsi="Verdana" w:cs="Times New Roman"/>
                <w:color w:val="000000"/>
                <w:sz w:val="16"/>
                <w:szCs w:val="16"/>
                <w:lang w:eastAsia="tr-TR"/>
              </w:rPr>
              <w:t xml:space="preserve"> vanası (otomatik emniyet vanası, ani kapama vanası) bulunacak ve en az 2 adet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kademe ayarlı gaz </w:t>
            </w:r>
            <w:proofErr w:type="spellStart"/>
            <w:r w:rsidRPr="00DB0021">
              <w:rPr>
                <w:rFonts w:ascii="Verdana" w:eastAsia="Times New Roman" w:hAnsi="Verdana" w:cs="Times New Roman"/>
                <w:color w:val="000000"/>
                <w:sz w:val="16"/>
                <w:szCs w:val="16"/>
                <w:lang w:eastAsia="tr-TR"/>
              </w:rPr>
              <w:t>sensöründen</w:t>
            </w:r>
            <w:proofErr w:type="spellEnd"/>
            <w:r w:rsidRPr="00DB0021">
              <w:rPr>
                <w:rFonts w:ascii="Verdana" w:eastAsia="Times New Roman" w:hAnsi="Verdana" w:cs="Times New Roman"/>
                <w:color w:val="000000"/>
                <w:sz w:val="16"/>
                <w:szCs w:val="16"/>
                <w:lang w:eastAsia="tr-TR"/>
              </w:rPr>
              <w:t xml:space="preserve"> kumanda alarak açılacaktır. Büyük tüketimli ısı merkezlerinde </w:t>
            </w:r>
            <w:proofErr w:type="gramStart"/>
            <w:r w:rsidRPr="00DB0021">
              <w:rPr>
                <w:rFonts w:ascii="Verdana" w:eastAsia="Times New Roman" w:hAnsi="Verdana" w:cs="Times New Roman"/>
                <w:color w:val="000000"/>
                <w:sz w:val="16"/>
                <w:szCs w:val="16"/>
                <w:lang w:eastAsia="tr-TR"/>
              </w:rPr>
              <w:t>entegre</w:t>
            </w:r>
            <w:proofErr w:type="gramEnd"/>
            <w:r w:rsidRPr="00DB0021">
              <w:rPr>
                <w:rFonts w:ascii="Verdana" w:eastAsia="Times New Roman" w:hAnsi="Verdana" w:cs="Times New Roman"/>
                <w:color w:val="000000"/>
                <w:sz w:val="16"/>
                <w:szCs w:val="16"/>
                <w:lang w:eastAsia="tr-TR"/>
              </w:rPr>
              <w:t xml:space="preserve"> gaz alarm cihazı kullanılması gerekir.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Cebri havalandırma gereken yerlerde fan motoru brülör kumanda sistemi ile paralel çalışacak fanda meydana gelebilecek arızalarda brülör otomatik devre dışı kalacak şekilde otomatik kontrol ünitesi yapılacaktır. Ayrıca cebri hava kanalında duyarlı </w:t>
            </w:r>
            <w:proofErr w:type="spellStart"/>
            <w:r w:rsidRPr="00DB0021">
              <w:rPr>
                <w:rFonts w:ascii="Verdana" w:eastAsia="Times New Roman" w:hAnsi="Verdana" w:cs="Times New Roman"/>
                <w:color w:val="000000"/>
                <w:sz w:val="16"/>
                <w:szCs w:val="16"/>
                <w:lang w:eastAsia="tr-TR"/>
              </w:rPr>
              <w:t>sensör</w:t>
            </w:r>
            <w:proofErr w:type="spellEnd"/>
            <w:r w:rsidRPr="00DB0021">
              <w:rPr>
                <w:rFonts w:ascii="Verdana" w:eastAsia="Times New Roman" w:hAnsi="Verdana" w:cs="Times New Roman"/>
                <w:color w:val="000000"/>
                <w:sz w:val="16"/>
                <w:szCs w:val="16"/>
                <w:lang w:eastAsia="tr-TR"/>
              </w:rPr>
              <w:t xml:space="preserve"> kullanılacak hava kanalında gerekli hava akışı sağlanmadığı hallerde, elektrik enerjisini kesip brülörü devre dışı bırakacaktır. Brülör ve fan ayrı </w:t>
            </w:r>
            <w:proofErr w:type="spellStart"/>
            <w:r w:rsidRPr="00DB0021">
              <w:rPr>
                <w:rFonts w:ascii="Verdana" w:eastAsia="Times New Roman" w:hAnsi="Verdana" w:cs="Times New Roman"/>
                <w:color w:val="000000"/>
                <w:sz w:val="16"/>
                <w:szCs w:val="16"/>
                <w:lang w:eastAsia="tr-TR"/>
              </w:rPr>
              <w:t>ayrı</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kontaktör</w:t>
            </w:r>
            <w:proofErr w:type="spellEnd"/>
            <w:r w:rsidRPr="00DB0021">
              <w:rPr>
                <w:rFonts w:ascii="Verdana" w:eastAsia="Times New Roman" w:hAnsi="Verdana" w:cs="Times New Roman"/>
                <w:color w:val="000000"/>
                <w:sz w:val="16"/>
                <w:szCs w:val="16"/>
                <w:lang w:eastAsia="tr-TR"/>
              </w:rPr>
              <w:t xml:space="preserve"> termik grubu ile beslenecektir.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Kazan dairelerinde bulunan doğalgaz tesisatının veya bağlantı elemanlarının üzerinde ve çok yakınında yanıcı maddeler bulundurulmamalıdır.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Doğalgaz kullanım </w:t>
            </w:r>
            <w:proofErr w:type="gramStart"/>
            <w:r w:rsidRPr="00DB0021">
              <w:rPr>
                <w:rFonts w:ascii="Verdana" w:eastAsia="Times New Roman" w:hAnsi="Verdana" w:cs="Times New Roman"/>
                <w:color w:val="000000"/>
                <w:sz w:val="16"/>
                <w:szCs w:val="16"/>
                <w:lang w:eastAsia="tr-TR"/>
              </w:rPr>
              <w:t>mekanlarında</w:t>
            </w:r>
            <w:proofErr w:type="gramEnd"/>
            <w:r w:rsidRPr="00DB0021">
              <w:rPr>
                <w:rFonts w:ascii="Verdana" w:eastAsia="Times New Roman" w:hAnsi="Verdana" w:cs="Times New Roman"/>
                <w:color w:val="000000"/>
                <w:sz w:val="16"/>
                <w:szCs w:val="16"/>
                <w:lang w:eastAsia="tr-TR"/>
              </w:rPr>
              <w:t xml:space="preserve"> herkesin görebileceği yerlere doğalgazla ilgili dikkat edilecek hususları belirten uyarı levhaları asılmalıdır.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Herhangi bir gaz sızıntısında veya yanma olayında gaz akışı kesme vanasından otomatik olarak durdurulmalıdır.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Brülörlerde alev sezici ve alevin geri tepmesini önleyen armatürler kullanılmalıdır.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servis kutusu ilgili gaz kuruluşu acil ekiplerinin kolaylıkla müdahale edebileceği şekilde muhafaza edilmeli, müdahaleyi zorlaştıracak malzeme konulması ve araç parkı gibi kapatmalardan kaçınılmalıdır.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içi tesisatların, gaz kesme tüketim cihazlarının ve bacaların periyodik kontrol ve bakımları yetkili servislere yaptırılmalıdır.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Doğalgaz kullanıcıları tesisatlarını tanımalı, gaz kesme vanalarının yerlerini öğrenmeli ve herhangi bir gaz kaçağında hareket tarzı hakkında bilgi sahibi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Deprem bölgesinde bulunan bölgelerde sarsıntı olduğunda gaz akışını ve panelin </w:t>
            </w:r>
            <w:proofErr w:type="spellStart"/>
            <w:r w:rsidRPr="00DB0021">
              <w:rPr>
                <w:rFonts w:ascii="Verdana" w:eastAsia="Times New Roman" w:hAnsi="Verdana" w:cs="Times New Roman"/>
                <w:color w:val="000000"/>
                <w:sz w:val="16"/>
                <w:szCs w:val="16"/>
                <w:lang w:eastAsia="tr-TR"/>
              </w:rPr>
              <w:t>elektriğinikesen</w:t>
            </w:r>
            <w:proofErr w:type="spellEnd"/>
            <w:r w:rsidRPr="00DB0021">
              <w:rPr>
                <w:rFonts w:ascii="Verdana" w:eastAsia="Times New Roman" w:hAnsi="Verdana" w:cs="Times New Roman"/>
                <w:color w:val="000000"/>
                <w:sz w:val="16"/>
                <w:szCs w:val="16"/>
                <w:lang w:eastAsia="tr-TR"/>
              </w:rPr>
              <w:t xml:space="preserve"> tertibat olmalıdır.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Yanıcı Sıvılar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Uygulama alanı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114 -</w:t>
            </w:r>
            <w:r w:rsidRPr="00DB0021">
              <w:rPr>
                <w:rFonts w:ascii="Verdana" w:eastAsia="Times New Roman" w:hAnsi="Verdana" w:cs="Times New Roman"/>
                <w:color w:val="000000"/>
                <w:sz w:val="16"/>
                <w:szCs w:val="16"/>
                <w:lang w:eastAsia="tr-TR"/>
              </w:rPr>
              <w:t xml:space="preserve"> Isıtma merkezi kazan daireleri ve yakıt depoları gibi herhangi bir ticari veya endüstriyel faaliyet için yapılmayan depolama ve doldurma işleri için bu hükümler geçerli değildir.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hükümler araç depolarına, yer değiştirebilen tesislere ve 300 litreye kadar depo hacmi olan, sabit tesislere, ayrıca söz konusu araç ve tesislerin ayrılmaz parçası olan yakıt kaplarına uygulanamaz.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İşletmelerde, herhangi bir yanıcı sıvı, </w:t>
            </w:r>
            <w:proofErr w:type="gramStart"/>
            <w:r w:rsidRPr="00DB0021">
              <w:rPr>
                <w:rFonts w:ascii="Verdana" w:eastAsia="Times New Roman" w:hAnsi="Verdana" w:cs="Times New Roman"/>
                <w:color w:val="000000"/>
                <w:sz w:val="16"/>
                <w:szCs w:val="16"/>
                <w:lang w:eastAsia="tr-TR"/>
              </w:rPr>
              <w:t>proses</w:t>
            </w:r>
            <w:proofErr w:type="gramEnd"/>
            <w:r w:rsidRPr="00DB0021">
              <w:rPr>
                <w:rFonts w:ascii="Verdana" w:eastAsia="Times New Roman" w:hAnsi="Verdana" w:cs="Times New Roman"/>
                <w:color w:val="000000"/>
                <w:sz w:val="16"/>
                <w:szCs w:val="16"/>
                <w:lang w:eastAsia="tr-TR"/>
              </w:rPr>
              <w:t xml:space="preserve"> içinde işleniyorsa, proses için gerekli miktarda hazır tutuluyorsa veya ürün veya ara ürün olarak kısa süre için depolanmış ise bu hükümler geçerli değildir.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Yanıcı sıvı kavramı ve sınıfları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115 -</w:t>
            </w:r>
            <w:r w:rsidRPr="00DB0021">
              <w:rPr>
                <w:rFonts w:ascii="Verdana" w:eastAsia="Times New Roman" w:hAnsi="Verdana" w:cs="Times New Roman"/>
                <w:color w:val="000000"/>
                <w:sz w:val="16"/>
                <w:szCs w:val="16"/>
                <w:lang w:eastAsia="tr-TR"/>
              </w:rPr>
              <w:t xml:space="preserve"> Yanıcı sıvılar belirli bir alev alma noktası bulunan, 35 º</w:t>
            </w:r>
            <w:proofErr w:type="spellStart"/>
            <w:r w:rsidRPr="00DB0021">
              <w:rPr>
                <w:rFonts w:ascii="Verdana" w:eastAsia="Times New Roman" w:hAnsi="Verdana" w:cs="Times New Roman"/>
                <w:color w:val="000000"/>
                <w:sz w:val="16"/>
                <w:szCs w:val="16"/>
                <w:lang w:eastAsia="tr-TR"/>
              </w:rPr>
              <w:t>C'de</w:t>
            </w:r>
            <w:proofErr w:type="spellEnd"/>
            <w:r w:rsidRPr="00DB0021">
              <w:rPr>
                <w:rFonts w:ascii="Verdana" w:eastAsia="Times New Roman" w:hAnsi="Verdana" w:cs="Times New Roman"/>
                <w:color w:val="000000"/>
                <w:sz w:val="16"/>
                <w:szCs w:val="16"/>
                <w:lang w:eastAsia="tr-TR"/>
              </w:rPr>
              <w:t xml:space="preserve"> katı veya macun kıvamında bulunmayan ve 50 º</w:t>
            </w:r>
            <w:proofErr w:type="spellStart"/>
            <w:r w:rsidRPr="00DB0021">
              <w:rPr>
                <w:rFonts w:ascii="Verdana" w:eastAsia="Times New Roman" w:hAnsi="Verdana" w:cs="Times New Roman"/>
                <w:color w:val="000000"/>
                <w:sz w:val="16"/>
                <w:szCs w:val="16"/>
                <w:lang w:eastAsia="tr-TR"/>
              </w:rPr>
              <w:t>C'de</w:t>
            </w:r>
            <w:proofErr w:type="spellEnd"/>
            <w:r w:rsidRPr="00DB0021">
              <w:rPr>
                <w:rFonts w:ascii="Verdana" w:eastAsia="Times New Roman" w:hAnsi="Verdana" w:cs="Times New Roman"/>
                <w:color w:val="000000"/>
                <w:sz w:val="16"/>
                <w:szCs w:val="16"/>
                <w:lang w:eastAsia="tr-TR"/>
              </w:rPr>
              <w:t xml:space="preserve"> buhar basınçları 300 </w:t>
            </w:r>
            <w:proofErr w:type="spellStart"/>
            <w:r w:rsidRPr="00DB0021">
              <w:rPr>
                <w:rFonts w:ascii="Verdana" w:eastAsia="Times New Roman" w:hAnsi="Verdana" w:cs="Times New Roman"/>
                <w:color w:val="000000"/>
                <w:sz w:val="16"/>
                <w:szCs w:val="16"/>
                <w:lang w:eastAsia="tr-TR"/>
              </w:rPr>
              <w:t>kPa'ı</w:t>
            </w:r>
            <w:proofErr w:type="spellEnd"/>
            <w:r w:rsidRPr="00DB0021">
              <w:rPr>
                <w:rFonts w:ascii="Verdana" w:eastAsia="Times New Roman" w:hAnsi="Verdana" w:cs="Times New Roman"/>
                <w:color w:val="000000"/>
                <w:sz w:val="16"/>
                <w:szCs w:val="16"/>
                <w:lang w:eastAsia="tr-TR"/>
              </w:rPr>
              <w:t xml:space="preserve"> geçmeyen maddelerdir. Yanıcı sıvılar aşağıda açıklanan sınıflara ayrılır: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A sınıfı yanıcı sıvılar: Alev alma noktası 100 º</w:t>
            </w:r>
            <w:proofErr w:type="spellStart"/>
            <w:r w:rsidRPr="00DB0021">
              <w:rPr>
                <w:rFonts w:ascii="Verdana" w:eastAsia="Times New Roman" w:hAnsi="Verdana" w:cs="Times New Roman"/>
                <w:color w:val="000000"/>
                <w:sz w:val="16"/>
                <w:szCs w:val="16"/>
                <w:lang w:eastAsia="tr-TR"/>
              </w:rPr>
              <w:t>C'ın</w:t>
            </w:r>
            <w:proofErr w:type="spellEnd"/>
            <w:r w:rsidRPr="00DB0021">
              <w:rPr>
                <w:rFonts w:ascii="Verdana" w:eastAsia="Times New Roman" w:hAnsi="Verdana" w:cs="Times New Roman"/>
                <w:color w:val="000000"/>
                <w:sz w:val="16"/>
                <w:szCs w:val="16"/>
                <w:lang w:eastAsia="tr-TR"/>
              </w:rPr>
              <w:t xml:space="preserve"> üzerinde olmayan ve suda çözünme açısından B sınıfının özelliklerini göstermeyen sıvılardır. Bu sıvılar 3 tehlike sınıfına ayrılır.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w:t>
            </w:r>
            <w:proofErr w:type="gramStart"/>
            <w:r w:rsidRPr="00DB0021">
              <w:rPr>
                <w:rFonts w:ascii="Verdana" w:eastAsia="Times New Roman" w:hAnsi="Verdana" w:cs="Times New Roman"/>
                <w:color w:val="000000"/>
                <w:sz w:val="16"/>
                <w:szCs w:val="16"/>
                <w:lang w:eastAsia="tr-TR"/>
              </w:rPr>
              <w:t>AI : Alev</w:t>
            </w:r>
            <w:proofErr w:type="gramEnd"/>
            <w:r w:rsidRPr="00DB0021">
              <w:rPr>
                <w:rFonts w:ascii="Verdana" w:eastAsia="Times New Roman" w:hAnsi="Verdana" w:cs="Times New Roman"/>
                <w:color w:val="000000"/>
                <w:sz w:val="16"/>
                <w:szCs w:val="16"/>
                <w:lang w:eastAsia="tr-TR"/>
              </w:rPr>
              <w:t xml:space="preserve"> alma noktası 21 ºC den küçük olan sıvılar (benzin gibi),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AII: Alev alma noktası 21 ºC ile 55 ºC arasında olan sıvılar (gaz yağı gibi),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AIII: Alev alma noktası 55 ºC ile 100 ºC arasında olan sıvılar (motorin, </w:t>
            </w:r>
            <w:proofErr w:type="spellStart"/>
            <w:r w:rsidRPr="00DB0021">
              <w:rPr>
                <w:rFonts w:ascii="Verdana" w:eastAsia="Times New Roman" w:hAnsi="Verdana" w:cs="Times New Roman"/>
                <w:color w:val="000000"/>
                <w:sz w:val="16"/>
                <w:szCs w:val="16"/>
                <w:lang w:eastAsia="tr-TR"/>
              </w:rPr>
              <w:t>fuel</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oil</w:t>
            </w:r>
            <w:proofErr w:type="spellEnd"/>
            <w:r w:rsidRPr="00DB0021">
              <w:rPr>
                <w:rFonts w:ascii="Verdana" w:eastAsia="Times New Roman" w:hAnsi="Verdana" w:cs="Times New Roman"/>
                <w:color w:val="000000"/>
                <w:sz w:val="16"/>
                <w:szCs w:val="16"/>
                <w:lang w:eastAsia="tr-TR"/>
              </w:rPr>
              <w:t xml:space="preserve"> gibi).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 sınıfı yanıcı sıvılar: Alev alma noktası 21 º</w:t>
            </w:r>
            <w:proofErr w:type="spellStart"/>
            <w:r w:rsidRPr="00DB0021">
              <w:rPr>
                <w:rFonts w:ascii="Verdana" w:eastAsia="Times New Roman" w:hAnsi="Verdana" w:cs="Times New Roman"/>
                <w:color w:val="000000"/>
                <w:sz w:val="16"/>
                <w:szCs w:val="16"/>
                <w:lang w:eastAsia="tr-TR"/>
              </w:rPr>
              <w:t>C'ın</w:t>
            </w:r>
            <w:proofErr w:type="spellEnd"/>
            <w:r w:rsidRPr="00DB0021">
              <w:rPr>
                <w:rFonts w:ascii="Verdana" w:eastAsia="Times New Roman" w:hAnsi="Verdana" w:cs="Times New Roman"/>
                <w:color w:val="000000"/>
                <w:sz w:val="16"/>
                <w:szCs w:val="16"/>
                <w:lang w:eastAsia="tr-TR"/>
              </w:rPr>
              <w:t xml:space="preserve"> altında olan, 15 º</w:t>
            </w:r>
            <w:proofErr w:type="spellStart"/>
            <w:r w:rsidRPr="00DB0021">
              <w:rPr>
                <w:rFonts w:ascii="Verdana" w:eastAsia="Times New Roman" w:hAnsi="Verdana" w:cs="Times New Roman"/>
                <w:color w:val="000000"/>
                <w:sz w:val="16"/>
                <w:szCs w:val="16"/>
                <w:lang w:eastAsia="tr-TR"/>
              </w:rPr>
              <w:t>C'de</w:t>
            </w:r>
            <w:proofErr w:type="spellEnd"/>
            <w:r w:rsidRPr="00DB0021">
              <w:rPr>
                <w:rFonts w:ascii="Verdana" w:eastAsia="Times New Roman" w:hAnsi="Verdana" w:cs="Times New Roman"/>
                <w:color w:val="000000"/>
                <w:sz w:val="16"/>
                <w:szCs w:val="16"/>
                <w:lang w:eastAsia="tr-TR"/>
              </w:rPr>
              <w:t xml:space="preserve"> suda çözünen veya yanıcı kısımları 15 º</w:t>
            </w:r>
            <w:proofErr w:type="spellStart"/>
            <w:r w:rsidRPr="00DB0021">
              <w:rPr>
                <w:rFonts w:ascii="Verdana" w:eastAsia="Times New Roman" w:hAnsi="Verdana" w:cs="Times New Roman"/>
                <w:color w:val="000000"/>
                <w:sz w:val="16"/>
                <w:szCs w:val="16"/>
                <w:lang w:eastAsia="tr-TR"/>
              </w:rPr>
              <w:t>C'de</w:t>
            </w:r>
            <w:proofErr w:type="spellEnd"/>
            <w:r w:rsidRPr="00DB0021">
              <w:rPr>
                <w:rFonts w:ascii="Verdana" w:eastAsia="Times New Roman" w:hAnsi="Verdana" w:cs="Times New Roman"/>
                <w:color w:val="000000"/>
                <w:sz w:val="16"/>
                <w:szCs w:val="16"/>
                <w:lang w:eastAsia="tr-TR"/>
              </w:rPr>
              <w:t xml:space="preserve"> suda çözünen sıvılardır.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Kendinden alev alma noktasının üzerinde ısıtılan AIII sınıfı sıvılar AI sınıfı olarak kabul edilirler.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Bildirme ve müsaade mecburiyeti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116 -</w:t>
            </w:r>
            <w:r w:rsidRPr="00DB0021">
              <w:rPr>
                <w:rFonts w:ascii="Verdana" w:eastAsia="Times New Roman" w:hAnsi="Verdana" w:cs="Times New Roman"/>
                <w:color w:val="000000"/>
                <w:sz w:val="16"/>
                <w:szCs w:val="16"/>
                <w:lang w:eastAsia="tr-TR"/>
              </w:rPr>
              <w:t xml:space="preserve"> AIII sınıfı sıvılar dışında olup, depolama yerine göre depolanan miktarı Tablo 7'de verilen değerleri aşan yanıcı sıvı depoları için bildirim zorunluluğu vardır. Miktarlar Tablo 7'de verilen değerlerin üst sınırını </w:t>
            </w:r>
            <w:proofErr w:type="gramStart"/>
            <w:r w:rsidRPr="00DB0021">
              <w:rPr>
                <w:rFonts w:ascii="Verdana" w:eastAsia="Times New Roman" w:hAnsi="Verdana" w:cs="Times New Roman"/>
                <w:color w:val="000000"/>
                <w:sz w:val="16"/>
                <w:szCs w:val="16"/>
                <w:lang w:eastAsia="tr-TR"/>
              </w:rPr>
              <w:t>aştığında,</w:t>
            </w:r>
            <w:proofErr w:type="gramEnd"/>
            <w:r w:rsidRPr="00DB0021">
              <w:rPr>
                <w:rFonts w:ascii="Verdana" w:eastAsia="Times New Roman" w:hAnsi="Verdana" w:cs="Times New Roman"/>
                <w:color w:val="000000"/>
                <w:sz w:val="16"/>
                <w:szCs w:val="16"/>
                <w:lang w:eastAsia="tr-TR"/>
              </w:rPr>
              <w:t xml:space="preserve"> veya depolanan yerler farklı olduğunda ayrıca itfaiye teşkilatından müsaade alması zorunludur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Tablo </w:t>
            </w:r>
            <w:proofErr w:type="gramStart"/>
            <w:r w:rsidRPr="00DB0021">
              <w:rPr>
                <w:rFonts w:ascii="Verdana" w:eastAsia="Times New Roman" w:hAnsi="Verdana" w:cs="Times New Roman"/>
                <w:color w:val="000000"/>
                <w:sz w:val="16"/>
                <w:szCs w:val="16"/>
                <w:lang w:eastAsia="tr-TR"/>
              </w:rPr>
              <w:t>7 : Depolama</w:t>
            </w:r>
            <w:proofErr w:type="gramEnd"/>
            <w:r w:rsidRPr="00DB0021">
              <w:rPr>
                <w:rFonts w:ascii="Verdana" w:eastAsia="Times New Roman" w:hAnsi="Verdana" w:cs="Times New Roman"/>
                <w:color w:val="000000"/>
                <w:sz w:val="16"/>
                <w:szCs w:val="16"/>
                <w:lang w:eastAsia="tr-TR"/>
              </w:rPr>
              <w:t xml:space="preserve"> yerine göre depolanan miktar </w:t>
            </w:r>
          </w:p>
          <w:tbl>
            <w:tblPr>
              <w:tblW w:w="5130" w:type="dxa"/>
              <w:jc w:val="center"/>
              <w:tblCellSpacing w:w="15" w:type="dxa"/>
              <w:shd w:val="clear" w:color="auto" w:fill="FFFFFF"/>
              <w:tblCellMar>
                <w:top w:w="15" w:type="dxa"/>
                <w:left w:w="15" w:type="dxa"/>
                <w:bottom w:w="15" w:type="dxa"/>
                <w:right w:w="15" w:type="dxa"/>
              </w:tblCellMar>
              <w:tblLook w:val="04A0"/>
            </w:tblPr>
            <w:tblGrid>
              <w:gridCol w:w="2565"/>
              <w:gridCol w:w="1099"/>
              <w:gridCol w:w="1466"/>
            </w:tblGrid>
            <w:tr w:rsidR="00DB0021" w:rsidRPr="00DB0021">
              <w:trPr>
                <w:tblCellSpacing w:w="15" w:type="dxa"/>
                <w:jc w:val="center"/>
              </w:trPr>
              <w:tc>
                <w:tcPr>
                  <w:tcW w:w="2475" w:type="dxa"/>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Depolama Yeri </w:t>
                  </w:r>
                </w:p>
              </w:tc>
              <w:tc>
                <w:tcPr>
                  <w:tcW w:w="1050" w:type="dxa"/>
                  <w:shd w:val="clear" w:color="auto" w:fill="FFFFFF"/>
                  <w:vAlign w:val="center"/>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Miktarı (1) AI </w:t>
                  </w:r>
                </w:p>
              </w:tc>
              <w:tc>
                <w:tcPr>
                  <w:tcW w:w="1395" w:type="dxa"/>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II ve B </w:t>
                  </w:r>
                </w:p>
              </w:tc>
            </w:tr>
            <w:tr w:rsidR="00DB0021" w:rsidRPr="00DB0021">
              <w:trPr>
                <w:tblCellSpacing w:w="15" w:type="dxa"/>
                <w:jc w:val="center"/>
              </w:trPr>
              <w:tc>
                <w:tcPr>
                  <w:tcW w:w="0" w:type="auto"/>
                  <w:shd w:val="clear" w:color="auto" w:fill="FFFFFF"/>
                  <w:vAlign w:val="center"/>
                  <w:hideMark/>
                </w:tcPr>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Zemin seviyesi altında ve</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Üstündeki depo hacimleri </w:t>
                  </w:r>
                </w:p>
              </w:tc>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20-60</w:t>
                  </w:r>
                </w:p>
              </w:tc>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100-300</w:t>
                  </w:r>
                </w:p>
              </w:tc>
            </w:tr>
            <w:tr w:rsidR="00DB0021" w:rsidRPr="00DB0021">
              <w:trPr>
                <w:tblCellSpacing w:w="15" w:type="dxa"/>
                <w:jc w:val="center"/>
              </w:trPr>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Açıkta kurulu depolar </w:t>
                  </w:r>
                </w:p>
              </w:tc>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20-200</w:t>
                  </w:r>
                </w:p>
              </w:tc>
              <w:tc>
                <w:tcPr>
                  <w:tcW w:w="0" w:type="auto"/>
                  <w:shd w:val="clear" w:color="auto" w:fill="FFFFFF"/>
                  <w:vAlign w:val="center"/>
                  <w:hideMark/>
                </w:tcPr>
                <w:p w:rsidR="00DB0021" w:rsidRPr="00DB0021" w:rsidRDefault="00DB0021" w:rsidP="00DB0021">
                  <w:pPr>
                    <w:spacing w:after="0"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40-600</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AI, AII veya B sınıfı sıvıların doldurulduğu kapalı hacimlerde, saatte 200 litreden fazla dolum yapılıyor ise ve 1000 litre den fazla yanıcı sıvı bulunduruyorsa, itfaiye teşkilatından müsaade alınması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AII ve B sınıfı sıvılar, AI sınıfı sıvılarla beraber depolanıyorsa, 5 litre AII veya B sınıfı sıvı 1 litre AI sınıfı sıvıya eşdeğer olarak alınacaktır ve toplam miktar buna göre hesaplanacaktır.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Tablo 7'nin kullanılmasında, söz konusu yanıcı sıvı AI sınıfı olup, kendinden tutuşma sıcaklığı 125 º</w:t>
            </w:r>
            <w:proofErr w:type="spellStart"/>
            <w:r w:rsidRPr="00DB0021">
              <w:rPr>
                <w:rFonts w:ascii="Verdana" w:eastAsia="Times New Roman" w:hAnsi="Verdana" w:cs="Times New Roman"/>
                <w:color w:val="000000"/>
                <w:sz w:val="16"/>
                <w:szCs w:val="16"/>
                <w:lang w:eastAsia="tr-TR"/>
              </w:rPr>
              <w:t>C'ın</w:t>
            </w:r>
            <w:proofErr w:type="spellEnd"/>
            <w:r w:rsidRPr="00DB0021">
              <w:rPr>
                <w:rFonts w:ascii="Verdana" w:eastAsia="Times New Roman" w:hAnsi="Verdana" w:cs="Times New Roman"/>
                <w:color w:val="000000"/>
                <w:sz w:val="16"/>
                <w:szCs w:val="16"/>
                <w:lang w:eastAsia="tr-TR"/>
              </w:rPr>
              <w:t xml:space="preserve"> altında ise tabloda verilen miktarlar 1/5 oranında tutulur.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Azami depolama miktarları ve şekilleri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117 -</w:t>
            </w:r>
            <w:r w:rsidRPr="00DB0021">
              <w:rPr>
                <w:rFonts w:ascii="Verdana" w:eastAsia="Times New Roman" w:hAnsi="Verdana" w:cs="Times New Roman"/>
                <w:color w:val="000000"/>
                <w:sz w:val="16"/>
                <w:szCs w:val="16"/>
                <w:lang w:eastAsia="tr-TR"/>
              </w:rPr>
              <w:t xml:space="preserve"> Koridor, geçiş, merdiven sahanlığı, merdiven altı, bodrum herkesin girebileceği hol ve </w:t>
            </w:r>
            <w:proofErr w:type="gramStart"/>
            <w:r w:rsidRPr="00DB0021">
              <w:rPr>
                <w:rFonts w:ascii="Verdana" w:eastAsia="Times New Roman" w:hAnsi="Verdana" w:cs="Times New Roman"/>
                <w:color w:val="000000"/>
                <w:sz w:val="16"/>
                <w:szCs w:val="16"/>
                <w:lang w:eastAsia="tr-TR"/>
              </w:rPr>
              <w:t>fuayelerde</w:t>
            </w:r>
            <w:proofErr w:type="gramEnd"/>
            <w:r w:rsidRPr="00DB0021">
              <w:rPr>
                <w:rFonts w:ascii="Verdana" w:eastAsia="Times New Roman" w:hAnsi="Verdana" w:cs="Times New Roman"/>
                <w:color w:val="000000"/>
                <w:sz w:val="16"/>
                <w:szCs w:val="16"/>
                <w:lang w:eastAsia="tr-TR"/>
              </w:rPr>
              <w:t xml:space="preserve">, kaçış yollarında, çalışılan yerlerde, lokanta ve kahvehane gibi umuma açık yerlerde yanıcı sıvı depolanamaz.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yerlerinde AI sınıfı yanıcı sıvılar kırılmaz orijinal ambalaj içinde 250 litreden fazla olmamak üzere ve beher m2 taban alanı için 2 litre bulundurulabilir.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Perakende satış yerlerinde AII ve B sınıfı yanıcı sıvılar 700 litreden fazla olmamak üzere ve beher m2 taban alanı için 7 litre bulundurulabilir. AII ve B sınıfı yanıcı sıvılar dökme halde bulunduruluyor ise 121 ve 122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 hükümleri uygulanır.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Tehlike bölgelerinin tanımları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118 - </w:t>
            </w:r>
            <w:r w:rsidRPr="00DB0021">
              <w:rPr>
                <w:rFonts w:ascii="Verdana" w:eastAsia="Times New Roman" w:hAnsi="Verdana" w:cs="Times New Roman"/>
                <w:color w:val="000000"/>
                <w:sz w:val="16"/>
                <w:szCs w:val="16"/>
                <w:lang w:eastAsia="tr-TR"/>
              </w:rPr>
              <w:t xml:space="preserve">Tehlike bölgeleri üçe ayrılır.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0. </w:t>
            </w:r>
            <w:proofErr w:type="gramStart"/>
            <w:r w:rsidRPr="00DB0021">
              <w:rPr>
                <w:rFonts w:ascii="Verdana" w:eastAsia="Times New Roman" w:hAnsi="Verdana" w:cs="Times New Roman"/>
                <w:color w:val="000000"/>
                <w:sz w:val="16"/>
                <w:szCs w:val="16"/>
                <w:lang w:eastAsia="tr-TR"/>
              </w:rPr>
              <w:t>Bölge : İşletme</w:t>
            </w:r>
            <w:proofErr w:type="gramEnd"/>
            <w:r w:rsidRPr="00DB0021">
              <w:rPr>
                <w:rFonts w:ascii="Verdana" w:eastAsia="Times New Roman" w:hAnsi="Verdana" w:cs="Times New Roman"/>
                <w:color w:val="000000"/>
                <w:sz w:val="16"/>
                <w:szCs w:val="16"/>
                <w:lang w:eastAsia="tr-TR"/>
              </w:rPr>
              <w:t xml:space="preserve"> şartları altında ve arıza halinde daima patlayıcı bir karışımın bulunduğu bölgelerdir ( Boru ve kapların içleri gibi ).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1. </w:t>
            </w:r>
            <w:proofErr w:type="gramStart"/>
            <w:r w:rsidRPr="00DB0021">
              <w:rPr>
                <w:rFonts w:ascii="Verdana" w:eastAsia="Times New Roman" w:hAnsi="Verdana" w:cs="Times New Roman"/>
                <w:color w:val="000000"/>
                <w:sz w:val="16"/>
                <w:szCs w:val="16"/>
                <w:lang w:eastAsia="tr-TR"/>
              </w:rPr>
              <w:t>Bölge : İşletme</w:t>
            </w:r>
            <w:proofErr w:type="gramEnd"/>
            <w:r w:rsidRPr="00DB0021">
              <w:rPr>
                <w:rFonts w:ascii="Verdana" w:eastAsia="Times New Roman" w:hAnsi="Verdana" w:cs="Times New Roman"/>
                <w:color w:val="000000"/>
                <w:sz w:val="16"/>
                <w:szCs w:val="16"/>
                <w:lang w:eastAsia="tr-TR"/>
              </w:rPr>
              <w:t xml:space="preserve"> şartları altında ve arıza halinde patlayıcı karışımlarının oluşabileceği bölgelerdir </w:t>
            </w:r>
            <w:r w:rsidRPr="00DB0021">
              <w:rPr>
                <w:rFonts w:ascii="Verdana" w:eastAsia="Times New Roman" w:hAnsi="Verdana" w:cs="Times New Roman"/>
                <w:color w:val="000000"/>
                <w:sz w:val="16"/>
                <w:szCs w:val="16"/>
                <w:lang w:eastAsia="tr-TR"/>
              </w:rPr>
              <w:lastRenderedPageBreak/>
              <w:t xml:space="preserve">(dolum borusu civarı, armatürler vb).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2. </w:t>
            </w:r>
            <w:proofErr w:type="gramStart"/>
            <w:r w:rsidRPr="00DB0021">
              <w:rPr>
                <w:rFonts w:ascii="Verdana" w:eastAsia="Times New Roman" w:hAnsi="Verdana" w:cs="Times New Roman"/>
                <w:color w:val="000000"/>
                <w:sz w:val="16"/>
                <w:szCs w:val="16"/>
                <w:lang w:eastAsia="tr-TR"/>
              </w:rPr>
              <w:t>Bölge : İşletme</w:t>
            </w:r>
            <w:proofErr w:type="gramEnd"/>
            <w:r w:rsidRPr="00DB0021">
              <w:rPr>
                <w:rFonts w:ascii="Verdana" w:eastAsia="Times New Roman" w:hAnsi="Verdana" w:cs="Times New Roman"/>
                <w:color w:val="000000"/>
                <w:sz w:val="16"/>
                <w:szCs w:val="16"/>
                <w:lang w:eastAsia="tr-TR"/>
              </w:rPr>
              <w:t xml:space="preserve"> şartları altında veya arıza halinde patlayıcı karışımlarının nadiren oluştuğu bölgelerdir (tankların yakın çevresi gibi).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Tehlike bölgelerindeki sınırlamalar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119 -</w:t>
            </w:r>
            <w:r w:rsidRPr="00DB0021">
              <w:rPr>
                <w:rFonts w:ascii="Verdana" w:eastAsia="Times New Roman" w:hAnsi="Verdana" w:cs="Times New Roman"/>
                <w:color w:val="000000"/>
                <w:sz w:val="16"/>
                <w:szCs w:val="16"/>
                <w:lang w:eastAsia="tr-TR"/>
              </w:rPr>
              <w:t xml:space="preserve"> Tehlike bölgelerindeki sınırlamalar aşağıda belirtildiği şekilde olur.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0. Tehlike bölgesinde beklenen yüksek işletme tehlikesi nedeniyle, yalnız bu bölgede kullanılmasına müsaade edilmiş varsa TSE sertifikalı veya uygunluk belgeli cihazların kullanılması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 1. Tehlike bölgesinde yalnız patlama korumalı (</w:t>
            </w:r>
            <w:proofErr w:type="spellStart"/>
            <w:r w:rsidRPr="00DB0021">
              <w:rPr>
                <w:rFonts w:ascii="Verdana" w:eastAsia="Times New Roman" w:hAnsi="Verdana" w:cs="Times New Roman"/>
                <w:color w:val="000000"/>
                <w:sz w:val="16"/>
                <w:szCs w:val="16"/>
                <w:lang w:eastAsia="tr-TR"/>
              </w:rPr>
              <w:t>ex</w:t>
            </w:r>
            <w:proofErr w:type="spellEnd"/>
            <w:r w:rsidRPr="00DB0021">
              <w:rPr>
                <w:rFonts w:ascii="Verdana" w:eastAsia="Times New Roman" w:hAnsi="Verdana" w:cs="Times New Roman"/>
                <w:color w:val="000000"/>
                <w:sz w:val="16"/>
                <w:szCs w:val="16"/>
                <w:lang w:eastAsia="tr-TR"/>
              </w:rPr>
              <w:t>-</w:t>
            </w:r>
            <w:proofErr w:type="spellStart"/>
            <w:r w:rsidRPr="00DB0021">
              <w:rPr>
                <w:rFonts w:ascii="Verdana" w:eastAsia="Times New Roman" w:hAnsi="Verdana" w:cs="Times New Roman"/>
                <w:color w:val="000000"/>
                <w:sz w:val="16"/>
                <w:szCs w:val="16"/>
                <w:lang w:eastAsia="tr-TR"/>
              </w:rPr>
              <w:t>proof</w:t>
            </w:r>
            <w:proofErr w:type="spellEnd"/>
            <w:r w:rsidRPr="00DB0021">
              <w:rPr>
                <w:rFonts w:ascii="Verdana" w:eastAsia="Times New Roman" w:hAnsi="Verdana" w:cs="Times New Roman"/>
                <w:color w:val="000000"/>
                <w:sz w:val="16"/>
                <w:szCs w:val="16"/>
                <w:lang w:eastAsia="tr-TR"/>
              </w:rPr>
              <w:t xml:space="preserve">) cihaz ve sistemler kullanılacaktır. Bu bölgeye, ancak patlayıcı karışımların oluşmasını önleyecek önlemler alınmış olması halinde taşıma araçlarının girmesine müsaade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2. Tehlike bölgesinde, sadece kıvılcım oluşturmayan ve buhar hava karışımının tutuşma sıcaklığının 4/5 ine sıcaklığa erişmeyen cihaz ve sistemler kullanılabilir. Bu bölgede </w:t>
            </w:r>
            <w:proofErr w:type="gramStart"/>
            <w:r w:rsidRPr="00DB0021">
              <w:rPr>
                <w:rFonts w:ascii="Verdana" w:eastAsia="Times New Roman" w:hAnsi="Verdana" w:cs="Times New Roman"/>
                <w:color w:val="000000"/>
                <w:sz w:val="16"/>
                <w:szCs w:val="16"/>
                <w:lang w:eastAsia="tr-TR"/>
              </w:rPr>
              <w:t>basınçlı,sıvılaştırılmış</w:t>
            </w:r>
            <w:proofErr w:type="gramEnd"/>
            <w:r w:rsidRPr="00DB0021">
              <w:rPr>
                <w:rFonts w:ascii="Verdana" w:eastAsia="Times New Roman" w:hAnsi="Verdana" w:cs="Times New Roman"/>
                <w:color w:val="000000"/>
                <w:sz w:val="16"/>
                <w:szCs w:val="16"/>
                <w:lang w:eastAsia="tr-TR"/>
              </w:rPr>
              <w:t xml:space="preserve"> veya basınç altında çözünmüş gazlar, sadece yangına en az 120 dakika dayanıklı kapalı hacimlerde depolanabilir. (yanmayan ve sağlığa zararlı olmayan gazlar ve söndürme cihazları dışında)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Çeşitli depolama, dolum ve nakil tesislerinde bu bölgelerin tarifi, kapsamı ve genişliği, yapılan işin türüne göre ayrı düzenlemelerle belirlenir.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Depo binası içinde depolama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120 -</w:t>
            </w:r>
            <w:r w:rsidRPr="00DB0021">
              <w:rPr>
                <w:rFonts w:ascii="Verdana" w:eastAsia="Times New Roman" w:hAnsi="Verdana" w:cs="Times New Roman"/>
                <w:color w:val="000000"/>
                <w:sz w:val="16"/>
                <w:szCs w:val="16"/>
                <w:lang w:eastAsia="tr-TR"/>
              </w:rPr>
              <w:t xml:space="preserve"> Yanıcı sıvıların depolandığı depo binaları en az 120 dakika yangına dayanıklı şekilde yapılmış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Bir kapalı hacimde en fazla 30.000 litre AI sınıfı veya 150.000 litre AII ve/veya B sınıfı yanıcı sıvı depolanabilir. Depolama taşınabilen kaplarda yapılıyor ise, bu miktarlar sırasıyla AI sınıfı için 20.000 litre ve AII ve/veya B sınıfı için 100.000 litredir.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Aynı hacimde çeşitli tehlike sınıflarına ait sıvılar birlikte depolanıyorsa, toplam depolanacak miktar en yüksek tehlike sınıfına göre alınır. Toplam miktar hesaplanırken bir litre </w:t>
            </w:r>
            <w:proofErr w:type="spellStart"/>
            <w:r w:rsidRPr="00DB0021">
              <w:rPr>
                <w:rFonts w:ascii="Verdana" w:eastAsia="Times New Roman" w:hAnsi="Verdana" w:cs="Times New Roman"/>
                <w:color w:val="000000"/>
                <w:sz w:val="16"/>
                <w:szCs w:val="16"/>
                <w:lang w:eastAsia="tr-TR"/>
              </w:rPr>
              <w:t>AI'in</w:t>
            </w:r>
            <w:proofErr w:type="spellEnd"/>
            <w:r w:rsidRPr="00DB0021">
              <w:rPr>
                <w:rFonts w:ascii="Verdana" w:eastAsia="Times New Roman" w:hAnsi="Verdana" w:cs="Times New Roman"/>
                <w:color w:val="000000"/>
                <w:sz w:val="16"/>
                <w:szCs w:val="16"/>
                <w:lang w:eastAsia="tr-TR"/>
              </w:rPr>
              <w:t xml:space="preserve"> beş litre AII ve/veya B ve 200 litre AIII sınıfa eşdeğer olduğu kabul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Buna göre,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AI + ( AII ve/veya B ) /5,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AI + AIII /200,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AI + ( AII ve/veya B )/5 veya + AIII /200,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toplam</w:t>
            </w:r>
            <w:proofErr w:type="gramEnd"/>
            <w:r w:rsidRPr="00DB0021">
              <w:rPr>
                <w:rFonts w:ascii="Verdana" w:eastAsia="Times New Roman" w:hAnsi="Verdana" w:cs="Times New Roman"/>
                <w:color w:val="000000"/>
                <w:sz w:val="16"/>
                <w:szCs w:val="16"/>
                <w:lang w:eastAsia="tr-TR"/>
              </w:rPr>
              <w:t xml:space="preserve"> miktarları 30.000 litre değerini aşmamalıdır.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Depo hacimleri 1. tehlike bölgesidir. Depo hacminden dışarıya açılan kapı ve pencerelerden ve diğer açıklıklardan itibaren 5 m yarıçapındaki bölge, döşemeden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 yüksekliğe kadar 2. tehlike bölgeleridir.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Depo hacimlerine işi olmayanların girmesi yasaklanacak ve bu yasak uygun bir levha ile belirtilecektir.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Komşu hacimlere boru geçişlerinin ve tavan deliklerinin yanıcı olmayan yapı malzemeleri ile buhar hava karışımı geçmeyecek şekilde tıkanması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Depo binaları konutlara ve insanların bulunduğu hacimlere bitişik olamaz.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Çatılar, 120 dakika yangına dayanıklı tavanlarla depo hacimlerinden ayrılmalıdır.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Döşemeler depolanan sıvı için geçirgen olmamalı ve yanıcı olmayan malzemeden yapılmalıdır. Dökülen yanıcı sıvının atık su çukurlarına, kanallara, borulara, boru ve tesisat kanallarına sızması önlenmelidir. Kapılar en az 120 dakika yangına dayanıklı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Depo hacimleri yeteri kadar havalandırılmalı ve elektrikle ve teknik kurallara uygun şekilde aydınlatılmalıdır. Doğal çekim yetişmiyor ise, döşeme düzeyinde etkili, saatte en az 5 defa hava değişimi yapılabilen bir düzen kurulmalıdır.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Açıkta yerüstü depolama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121 - </w:t>
            </w:r>
            <w:r w:rsidRPr="00DB0021">
              <w:rPr>
                <w:rFonts w:ascii="Verdana" w:eastAsia="Times New Roman" w:hAnsi="Verdana" w:cs="Times New Roman"/>
                <w:color w:val="000000"/>
                <w:sz w:val="16"/>
                <w:szCs w:val="16"/>
                <w:lang w:eastAsia="tr-TR"/>
              </w:rPr>
              <w:t xml:space="preserve">Açıkta yerüstü depolamada aşağıda belirtilen hususlar dikkate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a)Tank mesafeleri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Açıkta kurulu yerüstü tankların meskûn yerlerden, kara ve demir yollarından uzaklığı </w:t>
            </w:r>
            <w:r w:rsidRPr="00DB0021">
              <w:rPr>
                <w:rFonts w:ascii="Verdana" w:eastAsia="Times New Roman" w:hAnsi="Verdana" w:cs="Times New Roman"/>
                <w:b/>
                <w:bCs/>
                <w:color w:val="000000"/>
                <w:sz w:val="16"/>
                <w:szCs w:val="16"/>
                <w:lang w:eastAsia="tr-TR"/>
              </w:rPr>
              <w:t xml:space="preserve">(Değişik: </w:t>
            </w:r>
            <w:proofErr w:type="gramStart"/>
            <w:r w:rsidRPr="00DB0021">
              <w:rPr>
                <w:rFonts w:ascii="Verdana" w:eastAsia="Times New Roman" w:hAnsi="Verdana" w:cs="Times New Roman"/>
                <w:b/>
                <w:bCs/>
                <w:color w:val="000000"/>
                <w:sz w:val="16"/>
                <w:szCs w:val="16"/>
                <w:lang w:eastAsia="tr-TR"/>
              </w:rPr>
              <w:t>11/6/2004/25489</w:t>
            </w:r>
            <w:proofErr w:type="gramEnd"/>
            <w:r w:rsidRPr="00DB0021">
              <w:rPr>
                <w:rFonts w:ascii="Verdana" w:eastAsia="Times New Roman" w:hAnsi="Verdana" w:cs="Times New Roman"/>
                <w:b/>
                <w:bCs/>
                <w:color w:val="000000"/>
                <w:sz w:val="16"/>
                <w:szCs w:val="16"/>
                <w:lang w:eastAsia="tr-TR"/>
              </w:rPr>
              <w:t xml:space="preserve"> RG)</w:t>
            </w:r>
            <w:r w:rsidRPr="00DB0021">
              <w:rPr>
                <w:rFonts w:ascii="Verdana" w:eastAsia="Times New Roman" w:hAnsi="Verdana" w:cs="Times New Roman"/>
                <w:color w:val="000000"/>
                <w:sz w:val="16"/>
                <w:szCs w:val="16"/>
                <w:lang w:eastAsia="tr-TR"/>
              </w:rPr>
              <w:t xml:space="preserve"> </w:t>
            </w:r>
            <w:r w:rsidRPr="00DB0021">
              <w:rPr>
                <w:rFonts w:ascii="Verdana" w:eastAsia="Times New Roman" w:hAnsi="Verdana" w:cs="Times New Roman"/>
                <w:b/>
                <w:bCs/>
                <w:color w:val="000000"/>
                <w:sz w:val="16"/>
                <w:szCs w:val="16"/>
                <w:lang w:eastAsia="tr-TR"/>
              </w:rPr>
              <w:t xml:space="preserve">Tablo 6'da verilen esaslara göre seçilir.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Havuzlama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Havuzlama hacmi, aynı büyüklükte tanklar kurulu ise bir tankın hacmine, çeşitli boylar var ise en büyük tankın hacmine eşit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Havuzlama hacmi, taşınabilir tankların toplam hacimlerinin % 75'i veya en az bir </w:t>
            </w:r>
            <w:proofErr w:type="gramStart"/>
            <w:r w:rsidRPr="00DB0021">
              <w:rPr>
                <w:rFonts w:ascii="Verdana" w:eastAsia="Times New Roman" w:hAnsi="Verdana" w:cs="Times New Roman"/>
                <w:color w:val="000000"/>
                <w:sz w:val="16"/>
                <w:szCs w:val="16"/>
                <w:lang w:eastAsia="tr-TR"/>
              </w:rPr>
              <w:t>adetin</w:t>
            </w:r>
            <w:proofErr w:type="gramEnd"/>
            <w:r w:rsidRPr="00DB0021">
              <w:rPr>
                <w:rFonts w:ascii="Verdana" w:eastAsia="Times New Roman" w:hAnsi="Verdana" w:cs="Times New Roman"/>
                <w:color w:val="000000"/>
                <w:sz w:val="16"/>
                <w:szCs w:val="16"/>
                <w:lang w:eastAsia="tr-TR"/>
              </w:rPr>
              <w:t xml:space="preserve"> hacmine eşit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Karma depolama yapılırsa (1) ve (2) de verilen esaslara göre yapılan hacimlerin toplamına eşit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Ham petrol ve </w:t>
            </w:r>
            <w:proofErr w:type="spellStart"/>
            <w:r w:rsidRPr="00DB0021">
              <w:rPr>
                <w:rFonts w:ascii="Verdana" w:eastAsia="Times New Roman" w:hAnsi="Verdana" w:cs="Times New Roman"/>
                <w:color w:val="000000"/>
                <w:sz w:val="16"/>
                <w:szCs w:val="16"/>
                <w:lang w:eastAsia="tr-TR"/>
              </w:rPr>
              <w:t>karbonsülfür</w:t>
            </w:r>
            <w:proofErr w:type="spellEnd"/>
            <w:r w:rsidRPr="00DB0021">
              <w:rPr>
                <w:rFonts w:ascii="Verdana" w:eastAsia="Times New Roman" w:hAnsi="Verdana" w:cs="Times New Roman"/>
                <w:color w:val="000000"/>
                <w:sz w:val="16"/>
                <w:szCs w:val="16"/>
                <w:lang w:eastAsia="tr-TR"/>
              </w:rPr>
              <w:t xml:space="preserve"> depolandığında, havuzlama hacmi toplam hacme eşit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Ham petrol ve </w:t>
            </w:r>
            <w:proofErr w:type="spellStart"/>
            <w:r w:rsidRPr="00DB0021">
              <w:rPr>
                <w:rFonts w:ascii="Verdana" w:eastAsia="Times New Roman" w:hAnsi="Verdana" w:cs="Times New Roman"/>
                <w:color w:val="000000"/>
                <w:sz w:val="16"/>
                <w:szCs w:val="16"/>
                <w:lang w:eastAsia="tr-TR"/>
              </w:rPr>
              <w:t>karbonsülfür</w:t>
            </w:r>
            <w:proofErr w:type="spellEnd"/>
            <w:r w:rsidRPr="00DB0021">
              <w:rPr>
                <w:rFonts w:ascii="Verdana" w:eastAsia="Times New Roman" w:hAnsi="Verdana" w:cs="Times New Roman"/>
                <w:color w:val="000000"/>
                <w:sz w:val="16"/>
                <w:szCs w:val="16"/>
                <w:lang w:eastAsia="tr-TR"/>
              </w:rPr>
              <w:t xml:space="preserve"> dışındaki, AI, AII ve B sınıfı yanıcı sıvılar toplam hacim 30.000 litreyi geçmediği sürece tek havuzlama bölgesinde depolanabilir.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Ham petrol veya </w:t>
            </w:r>
            <w:proofErr w:type="spellStart"/>
            <w:r w:rsidRPr="00DB0021">
              <w:rPr>
                <w:rFonts w:ascii="Verdana" w:eastAsia="Times New Roman" w:hAnsi="Verdana" w:cs="Times New Roman"/>
                <w:color w:val="000000"/>
                <w:sz w:val="16"/>
                <w:szCs w:val="16"/>
                <w:lang w:eastAsia="tr-TR"/>
              </w:rPr>
              <w:t>karbonsülfür</w:t>
            </w:r>
            <w:proofErr w:type="spellEnd"/>
            <w:r w:rsidRPr="00DB0021">
              <w:rPr>
                <w:rFonts w:ascii="Verdana" w:eastAsia="Times New Roman" w:hAnsi="Verdana" w:cs="Times New Roman"/>
                <w:color w:val="000000"/>
                <w:sz w:val="16"/>
                <w:szCs w:val="16"/>
                <w:lang w:eastAsia="tr-TR"/>
              </w:rPr>
              <w:t xml:space="preserve"> için depolanan hacim 15.000 m³ ve havuzlama yüzeyi 700 m² </w:t>
            </w:r>
            <w:proofErr w:type="spellStart"/>
            <w:r w:rsidRPr="00DB0021">
              <w:rPr>
                <w:rFonts w:ascii="Verdana" w:eastAsia="Times New Roman" w:hAnsi="Verdana" w:cs="Times New Roman"/>
                <w:color w:val="000000"/>
                <w:sz w:val="16"/>
                <w:szCs w:val="16"/>
                <w:lang w:eastAsia="tr-TR"/>
              </w:rPr>
              <w:t>yi</w:t>
            </w:r>
            <w:proofErr w:type="spellEnd"/>
            <w:r w:rsidRPr="00DB0021">
              <w:rPr>
                <w:rFonts w:ascii="Verdana" w:eastAsia="Times New Roman" w:hAnsi="Verdana" w:cs="Times New Roman"/>
                <w:color w:val="000000"/>
                <w:sz w:val="16"/>
                <w:szCs w:val="16"/>
                <w:lang w:eastAsia="tr-TR"/>
              </w:rPr>
              <w:t xml:space="preserve"> geçmediği sürece, bir havuzlama bölgesi yapılabilir.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 (1) ve (2) de verilen esaslar, AIII sınıfı sıvılar, AI ve AII ve/veya B sınıfı sıvılarla beraber depolandığında da geçerlidir.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 Havuzlama bölgesi hafriyatla veya setlerle yapılabilir. Sızdırmazlığı sağlayan folyo dışında tüm malzeme yanmaz olmalıdır ve cidarlar yangın halinde sızdırmaz </w:t>
            </w:r>
            <w:proofErr w:type="gramStart"/>
            <w:r w:rsidRPr="00DB0021">
              <w:rPr>
                <w:rFonts w:ascii="Verdana" w:eastAsia="Times New Roman" w:hAnsi="Verdana" w:cs="Times New Roman"/>
                <w:color w:val="000000"/>
                <w:sz w:val="16"/>
                <w:szCs w:val="16"/>
                <w:lang w:eastAsia="tr-TR"/>
              </w:rPr>
              <w:t>kalmalıdır.Folyolar</w:t>
            </w:r>
            <w:proofErr w:type="gramEnd"/>
            <w:r w:rsidRPr="00DB0021">
              <w:rPr>
                <w:rFonts w:ascii="Verdana" w:eastAsia="Times New Roman" w:hAnsi="Verdana" w:cs="Times New Roman"/>
                <w:color w:val="000000"/>
                <w:sz w:val="16"/>
                <w:szCs w:val="16"/>
                <w:lang w:eastAsia="tr-TR"/>
              </w:rPr>
              <w:t xml:space="preserve"> yanıcı ise yangına karşı korunmalıdır.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9) Tanklar yüksekliğinin 4/5 inden daha alçak olan set ve duvarlardan en az 3 m uzaklıkta olmalıdır. Ölçüm tank cidarından yapılacaktır.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Havuzlama hacimlerinin set ve duvar depolarından boru geçiyorsa, bunlar sızdırmaz şekilde yerleştirilmeli ve ayrıca havuzlama hacminden su boşaltma </w:t>
            </w:r>
            <w:proofErr w:type="gramStart"/>
            <w:r w:rsidRPr="00DB0021">
              <w:rPr>
                <w:rFonts w:ascii="Verdana" w:eastAsia="Times New Roman" w:hAnsi="Verdana" w:cs="Times New Roman"/>
                <w:color w:val="000000"/>
                <w:sz w:val="16"/>
                <w:szCs w:val="16"/>
                <w:lang w:eastAsia="tr-TR"/>
              </w:rPr>
              <w:t>imkanı</w:t>
            </w:r>
            <w:proofErr w:type="gramEnd"/>
            <w:r w:rsidRPr="00DB0021">
              <w:rPr>
                <w:rFonts w:ascii="Verdana" w:eastAsia="Times New Roman" w:hAnsi="Verdana" w:cs="Times New Roman"/>
                <w:color w:val="000000"/>
                <w:sz w:val="16"/>
                <w:szCs w:val="16"/>
                <w:lang w:eastAsia="tr-TR"/>
              </w:rPr>
              <w:t xml:space="preserve"> bulunmalıdır. Akıntılar kapanabilir ve yanıcı sıvıyı ayırabilen düzenle donatılmış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11) Havuzlama hacmi içinde bölmeler yapılmış ise bunların yüksekliği dış duvarların yüksekliğinin 4/5 inden daha az olmalı ve kanal varsa üstü açık olmalıdır. (ızgara konulabilir)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12) Havuzlama bölgesinde, tanklar dışında yalnız armatür, boru ve pompalar bulunabilir.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Koruma bölgesi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Yerüstü tanklarında yapılan depolamada tankların çevresinde koruyucu uzaklık bırakılması </w:t>
            </w:r>
            <w:r w:rsidRPr="00DB0021">
              <w:rPr>
                <w:rFonts w:ascii="Verdana" w:eastAsia="Times New Roman" w:hAnsi="Verdana" w:cs="Times New Roman"/>
                <w:color w:val="000000"/>
                <w:sz w:val="16"/>
                <w:szCs w:val="16"/>
                <w:lang w:eastAsia="tr-TR"/>
              </w:rPr>
              <w:lastRenderedPageBreak/>
              <w:t xml:space="preserve">gereklidir. Bu uzaklıklar Tablo 5'de verilen değerlere göre seçilir.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Depolama taşınabilir kaplarla yapılıyorsa, bu uzaklıklar aşağıdaki çizelgeye uygun olarak seçilir. </w:t>
            </w:r>
          </w:p>
          <w:tbl>
            <w:tblPr>
              <w:tblW w:w="5505" w:type="dxa"/>
              <w:jc w:val="center"/>
              <w:tblCellSpacing w:w="15" w:type="dxa"/>
              <w:shd w:val="clear" w:color="auto" w:fill="FFFFFF"/>
              <w:tblCellMar>
                <w:top w:w="15" w:type="dxa"/>
                <w:left w:w="15" w:type="dxa"/>
                <w:bottom w:w="15" w:type="dxa"/>
                <w:right w:w="15" w:type="dxa"/>
              </w:tblCellMar>
              <w:tblLook w:val="04A0"/>
            </w:tblPr>
            <w:tblGrid>
              <w:gridCol w:w="2639"/>
              <w:gridCol w:w="2866"/>
            </w:tblGrid>
            <w:tr w:rsidR="00DB0021" w:rsidRPr="00DB0021">
              <w:trPr>
                <w:tblCellSpacing w:w="15" w:type="dxa"/>
                <w:jc w:val="center"/>
              </w:trPr>
              <w:tc>
                <w:tcPr>
                  <w:tcW w:w="2565" w:type="dxa"/>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u w:val="single"/>
                      <w:lang w:eastAsia="tr-TR"/>
                    </w:rPr>
                    <w:t xml:space="preserve">Depolanan Hacim </w:t>
                  </w:r>
                </w:p>
              </w:tc>
              <w:tc>
                <w:tcPr>
                  <w:tcW w:w="2790" w:type="dxa"/>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u w:val="single"/>
                      <w:lang w:eastAsia="tr-TR"/>
                    </w:rPr>
                    <w:t xml:space="preserve">Koruyucu Bölge Genişliği </w:t>
                  </w:r>
                </w:p>
              </w:tc>
            </w:tr>
            <w:tr w:rsidR="00DB0021" w:rsidRPr="00DB0021">
              <w:trPr>
                <w:tblCellSpacing w:w="15" w:type="dxa"/>
                <w:jc w:val="center"/>
              </w:trPr>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10-30 m</w:t>
                  </w:r>
                  <w:r w:rsidRPr="00DB0021">
                    <w:rPr>
                      <w:rFonts w:ascii="Verdana" w:eastAsia="Times New Roman" w:hAnsi="Verdana" w:cs="Times New Roman"/>
                      <w:b/>
                      <w:bCs/>
                      <w:caps/>
                      <w:color w:val="000000"/>
                      <w:sz w:val="16"/>
                      <w:vertAlign w:val="superscript"/>
                      <w:lang w:eastAsia="tr-TR"/>
                    </w:rPr>
                    <w:t>3</w:t>
                  </w:r>
                </w:p>
              </w:tc>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10 m </w:t>
                  </w:r>
                </w:p>
              </w:tc>
            </w:tr>
            <w:tr w:rsidR="00DB0021" w:rsidRPr="00DB0021">
              <w:trPr>
                <w:tblCellSpacing w:w="15" w:type="dxa"/>
                <w:jc w:val="center"/>
              </w:trPr>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30-100 m</w:t>
                  </w:r>
                  <w:r w:rsidRPr="00DB0021">
                    <w:rPr>
                      <w:rFonts w:ascii="Verdana" w:eastAsia="Times New Roman" w:hAnsi="Verdana" w:cs="Times New Roman"/>
                      <w:b/>
                      <w:bCs/>
                      <w:caps/>
                      <w:color w:val="000000"/>
                      <w:sz w:val="16"/>
                      <w:vertAlign w:val="superscript"/>
                      <w:lang w:eastAsia="tr-TR"/>
                    </w:rPr>
                    <w:t>3</w:t>
                  </w:r>
                </w:p>
              </w:tc>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20 m </w:t>
                  </w:r>
                </w:p>
              </w:tc>
            </w:tr>
            <w:tr w:rsidR="00DB0021" w:rsidRPr="00DB0021">
              <w:trPr>
                <w:tblCellSpacing w:w="15" w:type="dxa"/>
                <w:jc w:val="center"/>
              </w:trPr>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200 m</w:t>
                  </w:r>
                  <w:r w:rsidRPr="00DB0021">
                    <w:rPr>
                      <w:rFonts w:ascii="Verdana" w:eastAsia="Times New Roman" w:hAnsi="Verdana" w:cs="Times New Roman"/>
                      <w:b/>
                      <w:bCs/>
                      <w:caps/>
                      <w:color w:val="000000"/>
                      <w:sz w:val="16"/>
                      <w:vertAlign w:val="superscript"/>
                      <w:lang w:eastAsia="tr-TR"/>
                    </w:rPr>
                    <w:t>3</w:t>
                  </w:r>
                  <w:r w:rsidRPr="00DB0021">
                    <w:rPr>
                      <w:rFonts w:ascii="Verdana" w:eastAsia="Times New Roman" w:hAnsi="Verdana" w:cs="Times New Roman"/>
                      <w:color w:val="000000"/>
                      <w:sz w:val="16"/>
                      <w:szCs w:val="16"/>
                      <w:lang w:eastAsia="tr-TR"/>
                    </w:rPr>
                    <w:t xml:space="preserve"> den büyük </w:t>
                  </w:r>
                </w:p>
              </w:tc>
              <w:tc>
                <w:tcPr>
                  <w:tcW w:w="0" w:type="auto"/>
                  <w:shd w:val="clear" w:color="auto" w:fill="FFFFFF"/>
                  <w:vAlign w:val="center"/>
                  <w:hideMark/>
                </w:tcPr>
                <w:p w:rsidR="00DB0021" w:rsidRPr="00DB0021" w:rsidRDefault="00DB0021" w:rsidP="00DB0021">
                  <w:pPr>
                    <w:spacing w:after="0" w:line="240" w:lineRule="auto"/>
                    <w:jc w:val="center"/>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30 m </w:t>
                  </w:r>
                </w:p>
              </w:tc>
            </w:tr>
          </w:tbl>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Uzaklıklar depolanan kap topluluğun dış sınırlarından itibaren ölçülür.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Koruyucu bölge genişliği tank cidarından itibaren ölçülür ve en az 2/3 ünün havuzlama bölgesi dışında olması gerekir. Ölçümde havuzlama duvarının iç kenarının üstü esas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Gerekli olan emniyet, havuzlama bölgesi dışında kurulu, yangına 120 dakika dayanıklı, tankın en az 4/5'i yüksekliğinde bir duvar veya set ile sağlanıyorsa, koruyucu bölge itfaiyenin görüşü alınarak daha dar tutulabilir.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Koruyucu bölgede, depo işletmesinin yapılabilmesi için gerekli olan tesis ve binalar, havuzlama bölgesi dışında olmak şartıyla kurulabilir.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Tehlike bölgeleri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Aşağıdaki maddelerde aksi belirtilmediği sürece tank cidarından itibaren 5 </w:t>
            </w:r>
            <w:proofErr w:type="spellStart"/>
            <w:r w:rsidRPr="00DB0021">
              <w:rPr>
                <w:rFonts w:ascii="Verdana" w:eastAsia="Times New Roman" w:hAnsi="Verdana" w:cs="Times New Roman"/>
                <w:color w:val="000000"/>
                <w:sz w:val="16"/>
                <w:szCs w:val="16"/>
                <w:lang w:eastAsia="tr-TR"/>
              </w:rPr>
              <w:t>m'lik</w:t>
            </w:r>
            <w:proofErr w:type="spellEnd"/>
            <w:r w:rsidRPr="00DB0021">
              <w:rPr>
                <w:rFonts w:ascii="Verdana" w:eastAsia="Times New Roman" w:hAnsi="Verdana" w:cs="Times New Roman"/>
                <w:color w:val="000000"/>
                <w:sz w:val="16"/>
                <w:szCs w:val="16"/>
                <w:lang w:eastAsia="tr-TR"/>
              </w:rPr>
              <w:t xml:space="preserve"> bir uzaklık, zeminden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 yüksekliğine kadar 2.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Yanıcı sıvılar bir havuzlama bölgesi içinde depolanmış ise, bu bölge havuz setinin üst kenarının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 üstüne kadar 1.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Yanıcı sıvıların yerüstünde, açıkta depolandığı arazi, genel trafik akışına açık olmamalıdır.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Depolama sahasına işi olmayanların girişi yasaklanmalı ve bu yasak uygun bir levha ile ilan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Depolama tankları</w:t>
            </w:r>
            <w:r w:rsidRPr="00DB0021">
              <w:rPr>
                <w:rFonts w:ascii="Verdana" w:eastAsia="Times New Roman" w:hAnsi="Verdana" w:cs="Times New Roman"/>
                <w:b/>
                <w:bCs/>
                <w:caps/>
                <w:color w:val="000000"/>
                <w:sz w:val="16"/>
                <w:vertAlign w:val="superscript"/>
                <w:lang w:eastAsia="tr-TR"/>
              </w:rPr>
              <w:t>(1)</w:t>
            </w:r>
            <w:r w:rsidRPr="00DB0021">
              <w:rPr>
                <w:rFonts w:ascii="Verdana" w:eastAsia="Times New Roman" w:hAnsi="Verdana" w:cs="Times New Roman"/>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lang w:eastAsia="tr-TR"/>
              </w:rPr>
              <w:t>Madde 122 -</w:t>
            </w:r>
            <w:r w:rsidRPr="00DB0021">
              <w:rPr>
                <w:rFonts w:ascii="Verdana" w:eastAsia="Times New Roman" w:hAnsi="Verdana" w:cs="Times New Roman"/>
                <w:color w:val="000000"/>
                <w:sz w:val="16"/>
                <w:szCs w:val="16"/>
                <w:lang w:eastAsia="tr-TR"/>
              </w:rPr>
              <w:t xml:space="preserve"> Yeraltı tankları ve yerüstü tankları ile taşınabilir kapların doldurulduğu ve boşaltıldığı yerler aşağıda belirtilen hususları taşıyacaktır.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Yeraltı tankları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Yeraltı tankı, yeraltına tamamen gömülü, üzerindeki toprak tabakası en az 60 cm olan ve ayrıca üstü en az 10 </w:t>
            </w:r>
            <w:proofErr w:type="spellStart"/>
            <w:r w:rsidRPr="00DB0021">
              <w:rPr>
                <w:rFonts w:ascii="Verdana" w:eastAsia="Times New Roman" w:hAnsi="Verdana" w:cs="Times New Roman"/>
                <w:color w:val="000000"/>
                <w:sz w:val="16"/>
                <w:szCs w:val="16"/>
                <w:lang w:eastAsia="tr-TR"/>
              </w:rPr>
              <w:t>cm'lik</w:t>
            </w:r>
            <w:proofErr w:type="spellEnd"/>
            <w:r w:rsidRPr="00DB0021">
              <w:rPr>
                <w:rFonts w:ascii="Verdana" w:eastAsia="Times New Roman" w:hAnsi="Verdana" w:cs="Times New Roman"/>
                <w:color w:val="000000"/>
                <w:sz w:val="16"/>
                <w:szCs w:val="16"/>
                <w:lang w:eastAsia="tr-TR"/>
              </w:rPr>
              <w:t xml:space="preserve"> bir beton tabakası ile örtülen tank demektir.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Yeraltı tanklarının depo sahasına ait olmayan arsa ve araziden uzaklığı en az 1 m olmalıdır. Tankların meskûn yerlerden ve kendi aralarındaki uzaklık SPG için </w:t>
            </w:r>
            <w:r w:rsidRPr="00DB0021">
              <w:rPr>
                <w:rFonts w:ascii="Verdana" w:eastAsia="Times New Roman" w:hAnsi="Verdana" w:cs="Times New Roman"/>
                <w:b/>
                <w:bCs/>
                <w:color w:val="000000"/>
                <w:sz w:val="16"/>
                <w:szCs w:val="16"/>
                <w:lang w:eastAsia="tr-TR"/>
              </w:rPr>
              <w:t xml:space="preserve">(Değişik: </w:t>
            </w:r>
            <w:proofErr w:type="gramStart"/>
            <w:r w:rsidRPr="00DB0021">
              <w:rPr>
                <w:rFonts w:ascii="Verdana" w:eastAsia="Times New Roman" w:hAnsi="Verdana" w:cs="Times New Roman"/>
                <w:b/>
                <w:bCs/>
                <w:color w:val="000000"/>
                <w:sz w:val="16"/>
                <w:szCs w:val="16"/>
                <w:lang w:eastAsia="tr-TR"/>
              </w:rPr>
              <w:t>11/6/2004/25489</w:t>
            </w:r>
            <w:proofErr w:type="gramEnd"/>
            <w:r w:rsidRPr="00DB0021">
              <w:rPr>
                <w:rFonts w:ascii="Verdana" w:eastAsia="Times New Roman" w:hAnsi="Verdana" w:cs="Times New Roman"/>
                <w:b/>
                <w:bCs/>
                <w:color w:val="000000"/>
                <w:sz w:val="16"/>
                <w:szCs w:val="16"/>
                <w:lang w:eastAsia="tr-TR"/>
              </w:rPr>
              <w:t xml:space="preserve"> RG)</w:t>
            </w:r>
            <w:r w:rsidRPr="00DB0021">
              <w:rPr>
                <w:rFonts w:ascii="Verdana" w:eastAsia="Times New Roman" w:hAnsi="Verdana" w:cs="Times New Roman"/>
                <w:color w:val="000000"/>
                <w:sz w:val="16"/>
                <w:szCs w:val="16"/>
                <w:lang w:eastAsia="tr-TR"/>
              </w:rPr>
              <w:t xml:space="preserve"> </w:t>
            </w:r>
            <w:r w:rsidRPr="00DB0021">
              <w:rPr>
                <w:rFonts w:ascii="Verdana" w:eastAsia="Times New Roman" w:hAnsi="Verdana" w:cs="Times New Roman"/>
                <w:b/>
                <w:bCs/>
                <w:color w:val="000000"/>
                <w:sz w:val="16"/>
                <w:szCs w:val="16"/>
                <w:lang w:eastAsia="tr-TR"/>
              </w:rPr>
              <w:t xml:space="preserve">Tablo 6'ya göre de ölçülmelidir.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Yeraltı tanklarının içi 0. tehlike, bakım işlerinin yapıldığı kanal veya kapak bölmesi 1.tehlike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Yeraltı tankları beklenen mekanik etkilerde ve yangın halinde sızdırmaz kalabilmelidir.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Korozyona dayanıklı olmayan malzemeden yapılmış yeraltı tankları, korozyon tehlikesine karşı, dışından </w:t>
            </w:r>
            <w:proofErr w:type="spellStart"/>
            <w:r w:rsidRPr="00DB0021">
              <w:rPr>
                <w:rFonts w:ascii="Verdana" w:eastAsia="Times New Roman" w:hAnsi="Verdana" w:cs="Times New Roman"/>
                <w:color w:val="000000"/>
                <w:sz w:val="16"/>
                <w:szCs w:val="16"/>
                <w:lang w:eastAsia="tr-TR"/>
              </w:rPr>
              <w:t>zedesiz</w:t>
            </w:r>
            <w:proofErr w:type="spellEnd"/>
            <w:r w:rsidRPr="00DB0021">
              <w:rPr>
                <w:rFonts w:ascii="Verdana" w:eastAsia="Times New Roman" w:hAnsi="Verdana" w:cs="Times New Roman"/>
                <w:color w:val="000000"/>
                <w:sz w:val="16"/>
                <w:szCs w:val="16"/>
                <w:lang w:eastAsia="tr-TR"/>
              </w:rPr>
              <w:t xml:space="preserve"> ve zarar görmemiş bir </w:t>
            </w:r>
            <w:proofErr w:type="gramStart"/>
            <w:r w:rsidRPr="00DB0021">
              <w:rPr>
                <w:rFonts w:ascii="Verdana" w:eastAsia="Times New Roman" w:hAnsi="Verdana" w:cs="Times New Roman"/>
                <w:color w:val="000000"/>
                <w:sz w:val="16"/>
                <w:szCs w:val="16"/>
                <w:lang w:eastAsia="tr-TR"/>
              </w:rPr>
              <w:t>izolasyon</w:t>
            </w:r>
            <w:proofErr w:type="gramEnd"/>
            <w:r w:rsidRPr="00DB0021">
              <w:rPr>
                <w:rFonts w:ascii="Verdana" w:eastAsia="Times New Roman" w:hAnsi="Verdana" w:cs="Times New Roman"/>
                <w:color w:val="000000"/>
                <w:sz w:val="16"/>
                <w:szCs w:val="16"/>
                <w:lang w:eastAsia="tr-TR"/>
              </w:rPr>
              <w:t xml:space="preserve"> tabakası ile korunmalıdır.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Tanklar kamuya ait boru ve diğer şebekelerden en az 1 m uzaklığa yerleştirilmelidir.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 Tank, toprak doldurulmadan önce, en az 200 mm kalınlığında, yanmaz ve </w:t>
            </w:r>
            <w:proofErr w:type="gramStart"/>
            <w:r w:rsidRPr="00DB0021">
              <w:rPr>
                <w:rFonts w:ascii="Verdana" w:eastAsia="Times New Roman" w:hAnsi="Verdana" w:cs="Times New Roman"/>
                <w:color w:val="000000"/>
                <w:sz w:val="16"/>
                <w:szCs w:val="16"/>
                <w:lang w:eastAsia="tr-TR"/>
              </w:rPr>
              <w:t>izolasyonuna</w:t>
            </w:r>
            <w:proofErr w:type="gramEnd"/>
            <w:r w:rsidRPr="00DB0021">
              <w:rPr>
                <w:rFonts w:ascii="Verdana" w:eastAsia="Times New Roman" w:hAnsi="Verdana" w:cs="Times New Roman"/>
                <w:color w:val="000000"/>
                <w:sz w:val="16"/>
                <w:szCs w:val="16"/>
                <w:lang w:eastAsia="tr-TR"/>
              </w:rPr>
              <w:t xml:space="preserve"> etki </w:t>
            </w:r>
            <w:r w:rsidRPr="00DB0021">
              <w:rPr>
                <w:rFonts w:ascii="Verdana" w:eastAsia="Times New Roman" w:hAnsi="Verdana" w:cs="Times New Roman"/>
                <w:color w:val="000000"/>
                <w:sz w:val="16"/>
                <w:szCs w:val="16"/>
                <w:lang w:eastAsia="tr-TR"/>
              </w:rPr>
              <w:lastRenderedPageBreak/>
              <w:t>etmeyen bir tabaka ile örtülmelidir.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 Tanklar tesis edilecekleri yerde imal edilemeyecek ise, </w:t>
            </w:r>
            <w:proofErr w:type="gramStart"/>
            <w:r w:rsidRPr="00DB0021">
              <w:rPr>
                <w:rFonts w:ascii="Verdana" w:eastAsia="Times New Roman" w:hAnsi="Verdana" w:cs="Times New Roman"/>
                <w:color w:val="000000"/>
                <w:sz w:val="16"/>
                <w:szCs w:val="16"/>
                <w:lang w:eastAsia="tr-TR"/>
              </w:rPr>
              <w:t>izolasyonun</w:t>
            </w:r>
            <w:proofErr w:type="gramEnd"/>
            <w:r w:rsidRPr="00DB0021">
              <w:rPr>
                <w:rFonts w:ascii="Verdana" w:eastAsia="Times New Roman" w:hAnsi="Verdana" w:cs="Times New Roman"/>
                <w:color w:val="000000"/>
                <w:sz w:val="16"/>
                <w:szCs w:val="16"/>
                <w:lang w:eastAsia="tr-TR"/>
              </w:rPr>
              <w:t xml:space="preserve"> sağlamlığı ve yerleştirilirken sağlam kaldığı yetkili bir kişi tarafından tank yerleştirilirken tespit edilmelidir. Tankların zedelenmeden, hazırlanan çukura yerleştirilebilmeleri gerekir.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9) Tankların kapatılmaz bir havalandırma borusu bulunmalıdır ve bu boru doldurma esnasında gaz sıkışmasına meydan vermeyecek ebatta olmalıdır. Bölmeli tanklarda bu şart her bölme için geçerlidir. Havalandırma boruları kapalı hacimlere açılmamalı ve zeminden en az 4 m yüksekte açık havaya çıkmalıdır. Boru uçları yağmur ve yabancı madde girişine karşı korunmalıdır.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Yerüstü tankları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Yerüstü tanklarının içi 0.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Yerüstü tankları beklenen mekanik etki ve yangın halinde sızdırmaz kalmalıdır.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Tank cidarları dıştan korozyona maruz ise ve korozyona dayanıksız malzemeden yapılmış ise uygun şekilde bu etkilerden korunmalıdır.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4) Tanklar içerdikleri sıvı nedeniyle içerden korozyona maruz ise tankların içi de uygun şekilde korunmalıdır.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5) Tanklar ve bölmeli tanklarda her bölme havalandırma boruları ile donatılmalıdır.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6) Birkaç tank, ayrı tehlikeli gruba ait sıvılar içermiyorlar ise veya karışmalarından tehlikeli bir reaksiyon beklenmiyor ise ortak boru hattı üzerinden havalandırılabilirler.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7) Her tank veya tank bölmesinde sıvı seviyesini gösteren bir düzen bulunmalıdır. Gösterge olarak cam veya benzeri borular kullanılıyor ise, bu borular çabuk kapatılabilir bir vana ile donatılmalı ve vana yalnız ölçüm için açılmalıdır.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8) Tankın sıvı hacmine bağlanan her boru bir vana ile kapatılabilmelidir. Vanalar kolay ulaşılır ve görülen bir şekilde, tanka yakın olarak düzenlenmelidir.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9) AI, AII ve/veya B sınıfı sıvıların doldurulduğu tanklar, elektrostatik yüklemeye karşı emniyete alınmalıdır.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Taşınabilir kapların doldurulduğu ve boşaltıldığı yerler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1) Taşınabilir veya araç üstü tankların doldurulup boşaltıldığı yerlerdeki teçhizatta, tankın elektrostatik yüklenme tehlikesini önleyecek önlemler alınmalıdır.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2) Dolum ve boşaltma yapılan yerlerde, akan sıvının yerüstü, yeraltı su kaynaklarına ve kanalizasyona karışması önlenmelidir.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3) Dolum yapılan yerlerin 15 m yarıçapa ve zeminden </w:t>
            </w:r>
            <w:proofErr w:type="gramStart"/>
            <w:r w:rsidRPr="00DB0021">
              <w:rPr>
                <w:rFonts w:ascii="Verdana" w:eastAsia="Times New Roman" w:hAnsi="Verdana" w:cs="Times New Roman"/>
                <w:color w:val="000000"/>
                <w:sz w:val="16"/>
                <w:szCs w:val="16"/>
                <w:lang w:eastAsia="tr-TR"/>
              </w:rPr>
              <w:t>0.8</w:t>
            </w:r>
            <w:proofErr w:type="gramEnd"/>
            <w:r w:rsidRPr="00DB0021">
              <w:rPr>
                <w:rFonts w:ascii="Verdana" w:eastAsia="Times New Roman" w:hAnsi="Verdana" w:cs="Times New Roman"/>
                <w:color w:val="000000"/>
                <w:sz w:val="16"/>
                <w:szCs w:val="16"/>
                <w:lang w:eastAsia="tr-TR"/>
              </w:rPr>
              <w:t xml:space="preserve"> m yüksekliğe kadar ve dolum ağzından itibaren 5 m yarı çapa ve ağızdan 3 m yüksekliğe kadar olan civarı 1.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4) Boşaltma yapılan yerler ve boşaltma esnasında açılan hava tahliye ağzından (</w:t>
            </w:r>
            <w:proofErr w:type="spellStart"/>
            <w:r w:rsidRPr="00DB0021">
              <w:rPr>
                <w:rFonts w:ascii="Verdana" w:eastAsia="Times New Roman" w:hAnsi="Verdana" w:cs="Times New Roman"/>
                <w:color w:val="000000"/>
                <w:sz w:val="16"/>
                <w:szCs w:val="16"/>
                <w:lang w:eastAsia="tr-TR"/>
              </w:rPr>
              <w:t>domlardan</w:t>
            </w:r>
            <w:proofErr w:type="spellEnd"/>
            <w:r w:rsidRPr="00DB0021">
              <w:rPr>
                <w:rFonts w:ascii="Verdana" w:eastAsia="Times New Roman" w:hAnsi="Verdana" w:cs="Times New Roman"/>
                <w:color w:val="000000"/>
                <w:sz w:val="16"/>
                <w:szCs w:val="16"/>
                <w:lang w:eastAsia="tr-TR"/>
              </w:rPr>
              <w:t xml:space="preserve">) yanıcı buharların çıkabileceği açıklıkların 5 m yarıçapa ve zeminden 0,8 m yüksekliği kadar olan civarı 2.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Akaryakıt servis istasyonları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123 - </w:t>
            </w:r>
            <w:r w:rsidRPr="00DB0021">
              <w:rPr>
                <w:rFonts w:ascii="Verdana" w:eastAsia="Times New Roman" w:hAnsi="Verdana" w:cs="Times New Roman"/>
                <w:color w:val="000000"/>
                <w:sz w:val="16"/>
                <w:szCs w:val="16"/>
                <w:lang w:eastAsia="tr-TR"/>
              </w:rPr>
              <w:t xml:space="preserve">Servis istasyonları kurulurken yürürlükteki "Karayolları Kenarında Yapılacak ve Açılacak Tesisler Hakkında Yönetmelik" hükümlerine uyulur.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Servis istasyonları kurulurken Tablo 5 ve Tablo 6'da verilen uzaklıklara uyulur ve yeterli havalandırma sağlanır.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İkmal kolonlarının içi 1. tehlike bölgesidir. Kolonların orta noktalarından 1 m yarıçaplı çevresi kolon </w:t>
            </w:r>
            <w:r w:rsidRPr="00DB0021">
              <w:rPr>
                <w:rFonts w:ascii="Verdana" w:eastAsia="Times New Roman" w:hAnsi="Verdana" w:cs="Times New Roman"/>
                <w:color w:val="000000"/>
                <w:sz w:val="16"/>
                <w:szCs w:val="16"/>
                <w:lang w:eastAsia="tr-TR"/>
              </w:rPr>
              <w:lastRenderedPageBreak/>
              <w:t xml:space="preserve">yüksekliğine kadar 2. tehlike bölgesidir.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Yakıt depolaması yapılırken aşağıda belirtilen gereklere uyulur.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Servis istasyonlarında akaryakıt ancak 122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maddenin (a) bendinde belirtilen yeraltı tanklarında depolanabilir.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Akaryakıt satış ve/veya akaryakıt satış ve servis yerlerinde TS 12263 esas alınacaktır.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İkmal kolonları ve ikmal sistemleri devrilmeye ve araçların çarpmalarına karşı emniyete alınmalıdır. Bunlar zemin seviyesinin altına ve özellikle bodrumlara konulamaz.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İkmal kolonunun 5 m yarıçaplı çevresinde daha alt kotlardaki hacimlere giden kanal, boru ve tesisat açıklıkları bulunmamalıdır. 8 m yarıçaplı çevredeki akıntı kanallarında yağ ayırma düzeni olmalıdır. Boşaltma hortumunun uzunluğu en fazla 6 m olabilir ve sabit olarak tutturulmuş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Boru ve kabloların geçtiği kanallarda yanıcı buhar karışımlarının oluşması önlenmelidir. (örneğin, kum doldurularak)</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Boşaltma ünitesi depo dolduğunda otomatik olarak kapanan bir vana (tabanca) ile donatılmalıdır veya vananın açma kolunda sabitleştirme düzeni bulunmamalıdır.</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Otomatik kapanan vanalar, doldurma deliğinden kaymalarını önleyen bir düzenle emniyete alınmalıdır.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ikmal kolonu için en az 2 adet B sınıfı yangın türüne uygun 6 </w:t>
            </w:r>
            <w:proofErr w:type="spellStart"/>
            <w:r w:rsidRPr="00DB0021">
              <w:rPr>
                <w:rFonts w:ascii="Verdana" w:eastAsia="Times New Roman" w:hAnsi="Verdana" w:cs="Times New Roman"/>
                <w:color w:val="000000"/>
                <w:sz w:val="16"/>
                <w:szCs w:val="16"/>
                <w:lang w:eastAsia="tr-TR"/>
              </w:rPr>
              <w:t>kg'lık</w:t>
            </w:r>
            <w:proofErr w:type="spellEnd"/>
            <w:r w:rsidRPr="00DB0021">
              <w:rPr>
                <w:rFonts w:ascii="Verdana" w:eastAsia="Times New Roman" w:hAnsi="Verdana" w:cs="Times New Roman"/>
                <w:color w:val="000000"/>
                <w:sz w:val="16"/>
                <w:szCs w:val="16"/>
                <w:lang w:eastAsia="tr-TR"/>
              </w:rPr>
              <w:t xml:space="preserve"> yangın söndürücü bulundurulmalıdır.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Kapalı büro hacimleri dışındaki çalışma bölgesinde sigara içilmesi yasaktır ve bu uygun bir şekilde ilan edilmelidir.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Araç motoru ve kaloriferi çalışırken yakıt verilmesi yasaktır ve bu husus ayrıca ilan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yangından korunma işlemleri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124 - </w:t>
            </w:r>
            <w:r w:rsidRPr="00DB0021">
              <w:rPr>
                <w:rFonts w:ascii="Verdana" w:eastAsia="Times New Roman" w:hAnsi="Verdana" w:cs="Times New Roman"/>
                <w:color w:val="000000"/>
                <w:sz w:val="16"/>
                <w:szCs w:val="16"/>
                <w:lang w:eastAsia="tr-TR"/>
              </w:rPr>
              <w:t xml:space="preserve">Yanıcı sıvıların depolandığı, doldurulduğu ve nakledildiği tesisler yeterli yangın önleme sistemleri ile donatılmalı ve daima göreve hazır olacak şekilde tutulmalı ve bakılmalıdır. Gerekli düzen deponun durumuna göre sabit, hareketli veya kısmen hareketli olabilir. Söndürücü olarak özellikle hafif köpük, karbondioksit, kuru toz ve su düşünülebilir.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Yağmurlama tesisleri, bir tank yangınında, komşu tankın ısınarak patlamasını, önleyecek kapasitede olmalıdır.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Yanıcı sıvıların naklinde kullanılan cihazlar (örneğin pompalar) bir yangın halinde, hızlı ve engelsiz bir şekilde ulaşılabilecek bir yerden kontrol edilebilmelidir. Bu şart diğer sınıf sıvılarla beraberce depolanan A III sınıfı yanıcı sıvılar için de geçerlidir.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Alevin geri tepmesini önleyen armatürler için TSE kalite belgesi aranır. Bu armatürler mümkün olduğu kadar tanka yakın ve kolay bakım yapılabilecek şekilde düzenlenmelidirler.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Tanklar ve tanklarla iletken şekilde bağlanmış tesis bölümleri, toprağa karşı bir gerilime sahip olmayacak şekilde kurulmalıdır. Topraklama hatlarının bağlantı uçları, birleşme noktaları kolay ulaşılabilecek şekilde düzenlenmeli ve gevşemeye karşı emniyete alınmalıdır. Bu hususta ayrıca programlama ile ilgili yönetmelik hükümlerine uyulacaktır.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 ve bağlı bölümleri yalnız başına topraklayıcı hat olarak kullanılamaz. Topraklayıcı hat malzemesi, tank ve borularda korozyon yapmayacak malzemeden seçilmelidir.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içinde veya dışında kurulmuş tanklar paratoner tesisi ile donatılmalıdır.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Tankların dolumu sırasında, tanktan dışarı çıkan buhar hava karışımı orada çalışanlara ve başkalarına zarar vermeyecek şekilde açık havaya atılmalıdır. Yapısal nedenlerle bu karışımın uygun bir </w:t>
            </w:r>
            <w:r w:rsidRPr="00DB0021">
              <w:rPr>
                <w:rFonts w:ascii="Verdana" w:eastAsia="Times New Roman" w:hAnsi="Verdana" w:cs="Times New Roman"/>
                <w:color w:val="000000"/>
                <w:sz w:val="16"/>
                <w:szCs w:val="16"/>
                <w:lang w:eastAsia="tr-TR"/>
              </w:rPr>
              <w:lastRenderedPageBreak/>
              <w:t xml:space="preserve">yerden dışarı atılması mümkün değilse, karışımın uygun bir hortum veya boru hattı </w:t>
            </w:r>
            <w:proofErr w:type="gramStart"/>
            <w:r w:rsidRPr="00DB0021">
              <w:rPr>
                <w:rFonts w:ascii="Verdana" w:eastAsia="Times New Roman" w:hAnsi="Verdana" w:cs="Times New Roman"/>
                <w:color w:val="000000"/>
                <w:sz w:val="16"/>
                <w:szCs w:val="16"/>
                <w:lang w:eastAsia="tr-TR"/>
              </w:rPr>
              <w:t>ile,</w:t>
            </w:r>
            <w:proofErr w:type="gramEnd"/>
            <w:r w:rsidRPr="00DB0021">
              <w:rPr>
                <w:rFonts w:ascii="Verdana" w:eastAsia="Times New Roman" w:hAnsi="Verdana" w:cs="Times New Roman"/>
                <w:color w:val="000000"/>
                <w:sz w:val="16"/>
                <w:szCs w:val="16"/>
                <w:lang w:eastAsia="tr-TR"/>
              </w:rPr>
              <w:t xml:space="preserve"> yanıcı sıvıyı boşaltan tanka geri beslenmesi gerekir.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DOKUZUNCU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Yangın Güvenliği Sorumluluğu, Ekipler, Eğitim,</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Denetim, İşbirliği, Ödenek ve Yönerge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BİRİNCİ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Güvenliği Sorumluluğu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125 -</w:t>
            </w:r>
            <w:r w:rsidRPr="00DB0021">
              <w:rPr>
                <w:rFonts w:ascii="Verdana" w:eastAsia="Times New Roman" w:hAnsi="Verdana" w:cs="Times New Roman"/>
                <w:color w:val="000000"/>
                <w:sz w:val="16"/>
                <w:szCs w:val="16"/>
                <w:lang w:eastAsia="tr-TR"/>
              </w:rPr>
              <w:t xml:space="preserve"> Yapı, bina, tesis ve işletmelerde yangın güvenliğinden kamu kurum ve kuruluşları ile özel kuruluşlarda en büyük amir, diğer bina, tesis ve işletmelerde sahip veya yöneticiler sorumludur.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Yangın güvenliği sorumlusu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126 -</w:t>
            </w:r>
            <w:r w:rsidRPr="00DB0021">
              <w:rPr>
                <w:rFonts w:ascii="Verdana" w:eastAsia="Times New Roman" w:hAnsi="Verdana" w:cs="Times New Roman"/>
                <w:color w:val="000000"/>
                <w:sz w:val="16"/>
                <w:szCs w:val="16"/>
                <w:lang w:eastAsia="tr-TR"/>
              </w:rPr>
              <w:t xml:space="preserve"> Çalışma saatleri içinde görevli sayısına ve o binadaki en büyük amirin takdirine göre, binanın her katı, bölmesi veya tamamı için görevliler arasından yangın güvenliği sorumlusu seçilir. Sorumlu, çalışma saatinin başlangıcından bitimine kadar sorumlu olduğu bölümde, yangına karşı korunma önlemlerini kontrol etmek ve aldırmakla yükümlüdür. Kat mülkiyetine tabi binalarda bu sorumluluğu bina yöneticisi üstlenir.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Kamu binalarında bir gece bekçisi ve/veya güvenlik görevlisi bulunması asıldır. Gece bekçisi temin edilemeyen yerlerde,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Hizmetli sayısı 2'den fazla değilse, durum en yakın polis veya jandarma karakoluna bir yazıyla bildirilir ve binanın devriyeler tarafından sık </w:t>
            </w:r>
            <w:proofErr w:type="spellStart"/>
            <w:r w:rsidRPr="00DB0021">
              <w:rPr>
                <w:rFonts w:ascii="Verdana" w:eastAsia="Times New Roman" w:hAnsi="Verdana" w:cs="Times New Roman"/>
                <w:color w:val="000000"/>
                <w:sz w:val="16"/>
                <w:szCs w:val="16"/>
                <w:lang w:eastAsia="tr-TR"/>
              </w:rPr>
              <w:t>sık</w:t>
            </w:r>
            <w:proofErr w:type="spellEnd"/>
            <w:r w:rsidRPr="00DB0021">
              <w:rPr>
                <w:rFonts w:ascii="Verdana" w:eastAsia="Times New Roman" w:hAnsi="Verdana" w:cs="Times New Roman"/>
                <w:color w:val="000000"/>
                <w:sz w:val="16"/>
                <w:szCs w:val="16"/>
                <w:lang w:eastAsia="tr-TR"/>
              </w:rPr>
              <w:t xml:space="preserve"> kontrol edilmesi sağlanır.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Hizmetli sayısı 2'den fazla ise ve asıl görev aksatılmadan yürütülebilecekse, hizmetliler sırayla gece nöbeti tutarlar ve ertesi gün istirahat ederler. Nöbet izni nedeniyle asıl görevin aksaması söz konusuysa ve hizmetli sayısı 5'i geçmiyorsa (a) bendine göre hareket edilir.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Kamu binalarında 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İKİNCİ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Ekiplerin Kuruluşu, Görevleri ve Çalışma Esasları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Ekiplerin kuruluşu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127 - </w:t>
            </w:r>
            <w:r w:rsidRPr="00DB0021">
              <w:rPr>
                <w:rFonts w:ascii="Verdana" w:eastAsia="Times New Roman" w:hAnsi="Verdana" w:cs="Times New Roman"/>
                <w:color w:val="000000"/>
                <w:sz w:val="16"/>
                <w:szCs w:val="16"/>
                <w:lang w:eastAsia="tr-TR"/>
              </w:rPr>
              <w:t xml:space="preserve">Yapı, bina, tesis ve işletmelerden; 10 bağımsız bölümü olan konutlar ile 50 kişiden fazla insan bulunan her türlü yapı, bina, tesis ve işletmelerde aşağıdaki ekipler oluşturulur.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Söndürme ekibi,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Kurtarma ekibi,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Koruma ekibi,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İlk yardım ekibi.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Diğer yapı, bina, tesis ve işletmelerde ise; sahip, yönetici veya amirin uygun göreceği ekipler kurulur ve diğer önlemler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xml:space="preserve">Ekipler, 137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maddede belirtilen yönergeyi yürütmekle görevlendirilen amirin belirleyeceği ihtiyaca göre, en büyük amirin onayıyla kurulur. Söndürme ve kurtarma ekipleri en az 3'er, koruma ve ilk yardım ekipleri ise en az 2'şer kişiden oluşur. Kurumda sivil savunma servisleri kurulmuşsa; söz konusu ekiplerin görevleri, bu servislerce yürütülür.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Her ekipte bir ekip başı bulunur. Ekip başı, aynı zamanda yönergeyi uygulamakla görevli amirin yardımcısıdır.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Ekiplerin görevleri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128 -</w:t>
            </w:r>
            <w:r w:rsidRPr="00DB0021">
              <w:rPr>
                <w:rFonts w:ascii="Verdana" w:eastAsia="Times New Roman" w:hAnsi="Verdana" w:cs="Times New Roman"/>
                <w:color w:val="000000"/>
                <w:sz w:val="16"/>
                <w:szCs w:val="16"/>
                <w:lang w:eastAsia="tr-TR"/>
              </w:rPr>
              <w:t xml:space="preserve"> Ekiplerin görevleri aşağıda belirtilmiştir.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Söndürme Ekibi: Binada çıkacak yangına derhal müdahale ederek söndürmek ve/veya genişlemesine mani olmak,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Kurtarma Ekibi: Yangın vukuunda can ve mal kurtarma işlerini yürütmek,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Koruma Ekibi: Kurtarma ekibince kurtarılan eşya ve evrakı korumak, yangın nedeniyle ortaya çıkması muhtemel panik ve kargaşayı önlemek,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İlk Yardım Ekibi: Yangın nedeniyle yaralanan veya hastalanan kişilere ilk yardım yapmak.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Ekiplerin çalışma esasları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129 -</w:t>
            </w:r>
            <w:r w:rsidRPr="00DB0021">
              <w:rPr>
                <w:rFonts w:ascii="Verdana" w:eastAsia="Times New Roman" w:hAnsi="Verdana" w:cs="Times New Roman"/>
                <w:color w:val="000000"/>
                <w:sz w:val="16"/>
                <w:szCs w:val="16"/>
                <w:lang w:eastAsia="tr-TR"/>
              </w:rPr>
              <w:t xml:space="preserve"> Ekiplerin birbirleriyle işbirliği yapmaları ve karşılıklı yardımlaşmalarda bulunmaları esastır.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Ekiplerin yangın anında sevk ve idaresi, itfaiye gelinceye kadar yönergeyi uygulamakla görevli amir veya yardımcılarına aittir. Bu süre içinde ekipler, amirlerinden emir alırlar. İtfaiye gelince, söndürme ve kurtarma ekipleri derhal itfaiye amirinin emrine girerler.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sahip ve yöneticileri ile bina amirleri; ekiplerin, yapılarda oluşacak yangınlara müdahale etmesi ve kurtarma işlemlerini yürütmelerinde kullanmaları için gereken malzemeleri bulundurmak zorundadır.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DB0021">
              <w:rPr>
                <w:rFonts w:ascii="Verdana" w:eastAsia="Times New Roman" w:hAnsi="Verdana" w:cs="Times New Roman"/>
                <w:color w:val="000000"/>
                <w:sz w:val="16"/>
                <w:szCs w:val="16"/>
                <w:lang w:eastAsia="tr-TR"/>
              </w:rPr>
              <w:t>lans</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hidrant</w:t>
            </w:r>
            <w:proofErr w:type="spellEnd"/>
            <w:r w:rsidRPr="00DB0021">
              <w:rPr>
                <w:rFonts w:ascii="Verdana" w:eastAsia="Times New Roman" w:hAnsi="Verdana" w:cs="Times New Roman"/>
                <w:color w:val="000000"/>
                <w:sz w:val="16"/>
                <w:szCs w:val="16"/>
                <w:lang w:eastAsia="tr-TR"/>
              </w:rPr>
              <w:t xml:space="preserve"> anahtarı ve benzeri malzemeler bulundurulur. Bulundurulacak malzemeler itfaiye teşkilatında kullanılan malzemelere uygun olmak zorundadır. Araç-gereç ve malzemenin bakımı ve korunması, yönergeyi uygulamakla görevli amirin sorumluluğu altında görevliler tarafından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 haberini alan yangına karşı mücadele ekipleri, kendilerine ait araç-gereçleri alarak derhal olay yerine hareket ederler. Olay yerinde;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Söndürme ekipleri: Yangın yerinin alt, üst ve yanlarındaki odalarda gereken tertibatı alır, yangını söndürmeye veya genişlemesini önlemeye çalışırlar.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Kurtarma ekipleri: Varsa önce canlıları kurtarırlar, daha sonra yangında ilk kurtarılacak evrak, dosya ve diğer eşyayı diğer bulunanların da yardımı ile ve büro şeflerinin nezareti altında mümkünse çuvallara ve torbalara koyarak boşaltılmaya hazır hale getirirler. Çuval ve torbalar, bina yetkililerinin lüzum görmesi halinde binanın henüz yanma tehlikesi olmayan kısımlarına taşınır. Yanan binanın genel olarak boşaltılmasına olay yerine gelen itfaiye amirinin veya en büyük mülki amirin emriyle başlanır.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Koruma ekipleri: Boşaltılan eşya ve evrakı, güvenlik güçleri veya bina yetkililerinin göstereceği bir yerde muhafaza altına alır ve yangın söndürüldükten sonra o binanın ilgililerine teslim ederler.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d) İlk yardım ekipleri: Yangında yaralanan veya hastalananlar için ilk yardım hizmeti verirler.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Yangından haberdar olan bina sahibi, yöneticisi ile amir ve yangınla mücadele ekip personeli, en seri şekilde görev başına gelip, söndürme, kurtarma, koruma ve ilk yardım işlerini yürütürler.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ÜÇÜNCÜ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Eğitim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eğitim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b/>
                <w:bCs/>
                <w:color w:val="000000"/>
                <w:sz w:val="16"/>
                <w:szCs w:val="16"/>
                <w:lang w:eastAsia="tr-TR"/>
              </w:rPr>
              <w:t>Madde 130 -</w:t>
            </w:r>
            <w:r w:rsidRPr="00DB0021">
              <w:rPr>
                <w:rFonts w:ascii="Verdana" w:eastAsia="Times New Roman" w:hAnsi="Verdana" w:cs="Times New Roman"/>
                <w:color w:val="000000"/>
                <w:sz w:val="16"/>
                <w:szCs w:val="16"/>
                <w:lang w:eastAsia="tr-TR"/>
              </w:rPr>
              <w:t xml:space="preserve"> Yapı, bina, tesis ve işletmelerde oluşturulan ekiplerin personeli; amir, sahip veya yöneticilerinin sorumluluğunda yangından korunma, yangının söndürülmesi, can ve mal kurtarma ile ilk yardım faaliyetleri ve itfaiye ile işbirliği ve organizasyon sağlanması konularında, gerekirse mahalli itfaiye ve sivil savunma teşkilatlarından yararlanılarak eğitilir ve yapılan tatbikatlar ile bilgi ve becerileri arttırılır. </w:t>
            </w:r>
            <w:proofErr w:type="gramEnd"/>
            <w:r w:rsidRPr="00DB0021">
              <w:rPr>
                <w:rFonts w:ascii="Verdana" w:eastAsia="Times New Roman" w:hAnsi="Verdana" w:cs="Times New Roman"/>
                <w:color w:val="000000"/>
                <w:sz w:val="16"/>
                <w:szCs w:val="16"/>
                <w:lang w:eastAsia="tr-TR"/>
              </w:rPr>
              <w:t xml:space="preserve">Ayrıca, bütün görevliler ve gece bekçileri, binadaki yangın söndürme alet ve edevatının nasıl kullanılacağı ve en kısa zamanda itfaiyeye nasıl ulaşılacağı konularında tatbiki eğitimden geçirilir.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Özel eğitim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131 -</w:t>
            </w:r>
            <w:r w:rsidRPr="00DB0021">
              <w:rPr>
                <w:rFonts w:ascii="Verdana" w:eastAsia="Times New Roman" w:hAnsi="Verdana" w:cs="Times New Roman"/>
                <w:color w:val="000000"/>
                <w:sz w:val="16"/>
                <w:szCs w:val="16"/>
                <w:lang w:eastAsia="tr-TR"/>
              </w:rPr>
              <w:t xml:space="preserve"> Belediye itfaiye teşkilatlarının yönetici personeli ve bünyesinde özel itfaiye birimi bulunduran kamu kurum ve kuruluşları ile özel kuruluşların itfaiye amirleri, Sivil Savunma Genel Müdürlüğünce, diğer personel ise kendi kuruluşlarınca eğitilirler.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DÖRDÜNCÜ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Denetim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Denetim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132 - </w:t>
            </w:r>
            <w:r w:rsidRPr="00DB0021">
              <w:rPr>
                <w:rFonts w:ascii="Verdana" w:eastAsia="Times New Roman" w:hAnsi="Verdana" w:cs="Times New Roman"/>
                <w:color w:val="000000"/>
                <w:sz w:val="16"/>
                <w:szCs w:val="16"/>
                <w:lang w:eastAsia="tr-TR"/>
              </w:rPr>
              <w:t xml:space="preserve">Bu Yönetmelik hükümlerinin uygulanıp uygulanmadığı aşağıdaki şekilde denetlenir.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Özel yapı, bina, tesis ve işletmeleri; mülki idare amirlerinin yetki ve sorumluluğunda, mahalli itfaiye teşkilatı, Sivil Savunma Müdürlüğü ve mülki idare amirliğince görevlendirilecek heyetlerce haberli veya habersiz olarak denetlenir. Ayrıca, bunların bağlı veya ilgili olduğu bakanlık, kamu kurum ve kuruluşlarının müfettiş, kontrolör veya denetim elemanları tarafından da denetleme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Bina sahip, yönetici ve sorumluları denetim elemanlarınca binaların arzu edilen bütün bölümlerini ve teçhizatını göstermek, istenilen bilgi ve belgeleri vermek zorundadırlar. Denetim sonucunda eksik bulunan ve giderilmesi istenilen aksaklıklar ile talep edilen önlemlerin öngörülen makul süre içerisinde ilgililerce yerine getirilmesi zorunludur.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Kamu binalarında; kurum amiri ve görevlendireceği kişi veya heyet, mülki amir veya görevlendireceği heyet, kurumun bağlı veya ilgili olduğu bakanlık, müsteşarlık, genel müdürlük veya başkanlık müfettişleri veya kontrolörleri; hükümet konakları bakımından, İçişleri Bakanı adına Sivil Savunma Genel Müdürü veya görevlendireceği kişi veya heyetler ile mülkiye müfettişleri tarafından yapılır. Denetim yetkisine haiz kişiler, kurum, kuruluş ve müesseselerin denetim sonuç raporlarını; bağlı veya ilgili olduğu bakanlık, müsteşarlık, genel müdürlük veya başkanlıklarına; bu makamlar ise, Yönetmeliğin uygulanmasından kaynaklanan sorunlar ile çözüm önerilerini her yıl Mart ayı sonuna kadar İçişleri Bakanlığı Sivil Savunma Genel Müdürlüğüne gönderirler.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BEŞİNCİ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İşbirliği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İşbirliği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133 -</w:t>
            </w:r>
            <w:r w:rsidRPr="00DB0021">
              <w:rPr>
                <w:rFonts w:ascii="Verdana" w:eastAsia="Times New Roman" w:hAnsi="Verdana" w:cs="Times New Roman"/>
                <w:color w:val="000000"/>
                <w:sz w:val="16"/>
                <w:szCs w:val="16"/>
                <w:lang w:eastAsia="tr-TR"/>
              </w:rPr>
              <w:t xml:space="preserve"> İtfaiye teşkilatı bulunan belediyeler, kamu ve özel kurum ve kuruluşlar ile silahlı kuvvetler, meydana gelebilecek yangınlarda karşılıklı yardımlaşma ve işbirliği amacıyla aralarında protokol düzenlerler.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Protokolde; personelin eğitimi, bilgi değişimi, kullanılan araç, gereç ve malzemenin standart hale getirilmesi, müşterek tatbikatların yapılması ve muhtemel yangınlara müdahalenin hangi şartlarda yapılacağı hususları yer alır.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Protokol düzenlenmeden evvel bu kurumların ve itfaiyelerin sorumluluk bölgelerinde diğer itfaiyenin yardımını gerektirecek büyüklükte bir yangın meydana gelirse yardım talebini alan itfaiye teşkilatı kendi bölgesinde meydana gelebilecek diğer yangınlara karşı zafiyet yaratmamak koşuluyla yardım isteyen itfaiyeye gerekli ve yeterli desteği göndermek zorundadır.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lastRenderedPageBreak/>
              <w:t xml:space="preserve">ALTINCI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Ödenek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Genel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134 -</w:t>
            </w:r>
            <w:r w:rsidRPr="00DB0021">
              <w:rPr>
                <w:rFonts w:ascii="Verdana" w:eastAsia="Times New Roman" w:hAnsi="Verdana" w:cs="Times New Roman"/>
                <w:color w:val="000000"/>
                <w:sz w:val="16"/>
                <w:szCs w:val="16"/>
                <w:lang w:eastAsia="tr-TR"/>
              </w:rPr>
              <w:t xml:space="preserve"> Kamu ve özel yapı, bina, tesis ve işletmelerinde; Yönetmelikte belirtilen sistem ve tesisatın yapımı ile araç-gereç ve malzemenin temini, bakım ve onarımı için ödenek ayrılır. Binaların yangından korunması için yıllık bütçelere konulan ödenek başka bir amaç için kullanılamaz.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Kamu yapı, bina, tesis ve işletmelerinde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135 -</w:t>
            </w:r>
            <w:r w:rsidRPr="00DB0021">
              <w:rPr>
                <w:rFonts w:ascii="Verdana" w:eastAsia="Times New Roman" w:hAnsi="Verdana" w:cs="Times New Roman"/>
                <w:color w:val="000000"/>
                <w:sz w:val="16"/>
                <w:szCs w:val="16"/>
                <w:lang w:eastAsia="tr-TR"/>
              </w:rPr>
              <w:t xml:space="preserve"> Kamu yapı, bina, tesis ve işletmelerinde yangınla mücadele için gereken giderler aşağıdaki şekilde karşılanır.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İl ve ilçelerdeki hükümet konakları için, İçişleri ve Maliye bakanlıklarının ilgili birimlerince tespit edilerek Maliye Bakanlığı bütçesine konulan ve İçişleri Bakanlığı tarafından belirlenen tahsis şekline göre il emvaline gönderilen,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Genel bütçeye </w:t>
            </w:r>
            <w:proofErr w:type="gramStart"/>
            <w:r w:rsidRPr="00DB0021">
              <w:rPr>
                <w:rFonts w:ascii="Verdana" w:eastAsia="Times New Roman" w:hAnsi="Verdana" w:cs="Times New Roman"/>
                <w:color w:val="000000"/>
                <w:sz w:val="16"/>
                <w:szCs w:val="16"/>
                <w:lang w:eastAsia="tr-TR"/>
              </w:rPr>
              <w:t>dahil</w:t>
            </w:r>
            <w:proofErr w:type="gramEnd"/>
            <w:r w:rsidRPr="00DB0021">
              <w:rPr>
                <w:rFonts w:ascii="Verdana" w:eastAsia="Times New Roman" w:hAnsi="Verdana" w:cs="Times New Roman"/>
                <w:color w:val="000000"/>
                <w:sz w:val="16"/>
                <w:szCs w:val="16"/>
                <w:lang w:eastAsia="tr-TR"/>
              </w:rPr>
              <w:t xml:space="preserve"> diğer dairelerin merkez ve taşra örgütleri için, ilgili bakanlık ve dairelerin kendi bütçelerine konulan,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c) Katma bütçeli daireler, iktisadi devlet teşekkülleri, döner sermayeli kuruluşlar, özel kanunla kurulan teşekküller, özel idare ve belediyeler için, kendi bütçelerine konulan,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ödeneklerle</w:t>
            </w:r>
            <w:proofErr w:type="gramEnd"/>
            <w:r w:rsidRPr="00DB0021">
              <w:rPr>
                <w:rFonts w:ascii="Verdana" w:eastAsia="Times New Roman" w:hAnsi="Verdana" w:cs="Times New Roman"/>
                <w:color w:val="000000"/>
                <w:sz w:val="16"/>
                <w:szCs w:val="16"/>
                <w:lang w:eastAsia="tr-TR"/>
              </w:rPr>
              <w:t xml:space="preserve"> sağlanır.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Özel yapı, bina, tesis ve işletmelerinde ise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136 -</w:t>
            </w:r>
            <w:r w:rsidRPr="00DB0021">
              <w:rPr>
                <w:rFonts w:ascii="Verdana" w:eastAsia="Times New Roman" w:hAnsi="Verdana" w:cs="Times New Roman"/>
                <w:color w:val="000000"/>
                <w:sz w:val="16"/>
                <w:szCs w:val="16"/>
                <w:lang w:eastAsia="tr-TR"/>
              </w:rPr>
              <w:t xml:space="preserve"> Yangınla mücadele için gerekli giderler bina sahibi, kat mülkiyetine tabi binalarda kat malikleri ve bina yöneticileri diğer özel kurum ve kuruluşlarda işyeri sahipleri, tüzel kişiliklerde ana sermayeden karşılanır. Binaların yangından korunması için sarf olunması gerekli olan bu paralar başka bir amaçla kullanılamaz.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Yangınla mücadele amacıyla alınması zorunlu olan mal ve hizmetlerde herhangi bir neden ileri sürülerek kısıtlama yapılamaz.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Bu Yönetmeliğin 95 inci maddesinin son fıkrasında belirtilen tesislerin öncelikle yapılması için gerekli ödenek belediye bütçesine konur.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YEDİNCİ BÖLÜM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Yönerge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Yönerge hazırlanması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137 -</w:t>
            </w:r>
            <w:r w:rsidRPr="00DB0021">
              <w:rPr>
                <w:rFonts w:ascii="Verdana" w:eastAsia="Times New Roman" w:hAnsi="Verdana" w:cs="Times New Roman"/>
                <w:color w:val="000000"/>
                <w:sz w:val="16"/>
                <w:szCs w:val="16"/>
                <w:lang w:eastAsia="tr-TR"/>
              </w:rPr>
              <w:t xml:space="preserve"> Bu Yönetmeliğin uygulanmasını sağlamak amacıyla, belediyeler, kamu ve özel kurum ve kuruluşları ile gerçek ve tüzel kişiler bulundukları yer, yapı, bina, tesis ve işletmelerin özelliklerine göre kendi "Yangın Önleme ve Söndürme Yönergelerini" hazırlarlar. Yönergenin hazırlanmasında; bu Yönetmeliğin 102 </w:t>
            </w:r>
            <w:proofErr w:type="spellStart"/>
            <w:r w:rsidRPr="00DB0021">
              <w:rPr>
                <w:rFonts w:ascii="Verdana" w:eastAsia="Times New Roman" w:hAnsi="Verdana" w:cs="Times New Roman"/>
                <w:color w:val="000000"/>
                <w:sz w:val="16"/>
                <w:szCs w:val="16"/>
                <w:lang w:eastAsia="tr-TR"/>
              </w:rPr>
              <w:t>nci</w:t>
            </w:r>
            <w:proofErr w:type="spellEnd"/>
            <w:r w:rsidRPr="00DB0021">
              <w:rPr>
                <w:rFonts w:ascii="Verdana" w:eastAsia="Times New Roman" w:hAnsi="Verdana" w:cs="Times New Roman"/>
                <w:color w:val="000000"/>
                <w:sz w:val="16"/>
                <w:szCs w:val="16"/>
                <w:lang w:eastAsia="tr-TR"/>
              </w:rPr>
              <w:t xml:space="preserve"> maddesinde belirtilen mevzuat ile Koruyucu Güvenlik Genel Esasları Direktifi, </w:t>
            </w:r>
            <w:proofErr w:type="gramStart"/>
            <w:r w:rsidRPr="00DB0021">
              <w:rPr>
                <w:rFonts w:ascii="Verdana" w:eastAsia="Times New Roman" w:hAnsi="Verdana" w:cs="Times New Roman"/>
                <w:color w:val="000000"/>
                <w:sz w:val="16"/>
                <w:szCs w:val="16"/>
                <w:lang w:eastAsia="tr-TR"/>
              </w:rPr>
              <w:t>28/12/1988</w:t>
            </w:r>
            <w:proofErr w:type="gramEnd"/>
            <w:r w:rsidRPr="00DB0021">
              <w:rPr>
                <w:rFonts w:ascii="Verdana" w:eastAsia="Times New Roman" w:hAnsi="Verdana" w:cs="Times New Roman"/>
                <w:color w:val="000000"/>
                <w:sz w:val="16"/>
                <w:szCs w:val="16"/>
                <w:lang w:eastAsia="tr-TR"/>
              </w:rPr>
              <w:t xml:space="preserve"> tarihli ve 88/13543 sayılı Bakanlar Kurulu Kararı ile yürürlüğe konulan Sabotajlara Karşı Koruma Yönetmeliği ile ilgili &lt;</w:t>
            </w:r>
            <w:proofErr w:type="spellStart"/>
            <w:r w:rsidRPr="00DB0021">
              <w:rPr>
                <w:rFonts w:ascii="Verdana" w:eastAsia="Times New Roman" w:hAnsi="Verdana" w:cs="Times New Roman"/>
                <w:color w:val="000000"/>
                <w:sz w:val="16"/>
                <w:szCs w:val="16"/>
                <w:lang w:eastAsia="tr-TR"/>
              </w:rPr>
              <w:t>strong</w:t>
            </w:r>
            <w:proofErr w:type="spellEnd"/>
            <w:r w:rsidRPr="00DB0021">
              <w:rPr>
                <w:rFonts w:ascii="Verdana" w:eastAsia="Times New Roman" w:hAnsi="Verdana" w:cs="Times New Roman"/>
                <w:color w:val="000000"/>
                <w:sz w:val="16"/>
                <w:szCs w:val="16"/>
                <w:lang w:eastAsia="tr-TR"/>
              </w:rPr>
              <w:t xml:space="preserve"> </w:t>
            </w:r>
            <w:proofErr w:type="spellStart"/>
            <w:r w:rsidRPr="00DB0021">
              <w:rPr>
                <w:rFonts w:ascii="Verdana" w:eastAsia="Times New Roman" w:hAnsi="Verdana" w:cs="Times New Roman"/>
                <w:color w:val="000000"/>
                <w:sz w:val="16"/>
                <w:szCs w:val="16"/>
                <w:lang w:eastAsia="tr-TR"/>
              </w:rPr>
              <w:t>class</w:t>
            </w:r>
            <w:proofErr w:type="spellEnd"/>
            <w:r w:rsidRPr="00DB0021">
              <w:rPr>
                <w:rFonts w:ascii="Verdana" w:eastAsia="Times New Roman" w:hAnsi="Verdana" w:cs="Times New Roman"/>
                <w:color w:val="000000"/>
                <w:sz w:val="16"/>
                <w:szCs w:val="16"/>
                <w:lang w:eastAsia="tr-TR"/>
              </w:rPr>
              <w:t>="YAYINORTA"&gt;İKİNCİ BÖLÜM &lt;</w:t>
            </w:r>
            <w:proofErr w:type="spellStart"/>
            <w:r w:rsidRPr="00DB0021">
              <w:rPr>
                <w:rFonts w:ascii="Verdana" w:eastAsia="Times New Roman" w:hAnsi="Verdana" w:cs="Times New Roman"/>
                <w:color w:val="000000"/>
                <w:sz w:val="16"/>
                <w:szCs w:val="16"/>
                <w:lang w:eastAsia="tr-TR"/>
              </w:rPr>
              <w:t>br</w:t>
            </w:r>
            <w:proofErr w:type="spellEnd"/>
            <w:r w:rsidRPr="00DB0021">
              <w:rPr>
                <w:rFonts w:ascii="Verdana" w:eastAsia="Times New Roman" w:hAnsi="Verdana" w:cs="Times New Roman"/>
                <w:color w:val="000000"/>
                <w:sz w:val="16"/>
                <w:szCs w:val="16"/>
                <w:lang w:eastAsia="tr-TR"/>
              </w:rPr>
              <w:t xml:space="preserve">&gt; diğer mevzuat hükümleri de dikkate alınır. Yönergenin bir örneği, mahalli belediye itfaiye teşkilatı ile Sivil Savunma Müdürlüğüne gönderilir.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Yönergenin yürütülmesi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Madde 138 - </w:t>
            </w:r>
            <w:r w:rsidRPr="00DB0021">
              <w:rPr>
                <w:rFonts w:ascii="Verdana" w:eastAsia="Times New Roman" w:hAnsi="Verdana" w:cs="Times New Roman"/>
                <w:color w:val="000000"/>
                <w:sz w:val="16"/>
                <w:szCs w:val="16"/>
                <w:lang w:eastAsia="tr-TR"/>
              </w:rPr>
              <w:t xml:space="preserve">Yangın yönergesi yapı, bina, tesis ve işletmenin sahibi, yönetici veya amiri tarafından yürütülür.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DB0021">
              <w:rPr>
                <w:rFonts w:ascii="Verdana" w:eastAsia="Times New Roman" w:hAnsi="Verdana" w:cs="Times New Roman"/>
                <w:color w:val="000000"/>
                <w:sz w:val="16"/>
                <w:szCs w:val="16"/>
                <w:lang w:eastAsia="tr-TR"/>
              </w:rPr>
              <w:t xml:space="preserve">Yönergede; bu Yönetmelikte yer alan hususlardan, yangın müdahale ekiplerinin sayısı, isim ve görevleri, ihtiyaç duyulan araç, gereç ve malzemenin cins ve miktarı, söndürme araçlarının kullanma </w:t>
            </w:r>
            <w:r w:rsidRPr="00DB0021">
              <w:rPr>
                <w:rFonts w:ascii="Verdana" w:eastAsia="Times New Roman" w:hAnsi="Verdana" w:cs="Times New Roman"/>
                <w:color w:val="000000"/>
                <w:sz w:val="16"/>
                <w:szCs w:val="16"/>
                <w:lang w:eastAsia="tr-TR"/>
              </w:rPr>
              <w:lastRenderedPageBreak/>
              <w:t xml:space="preserve">usulleri, eğitim ve bakım hususları, nöbet hizmetleri ile gerek görülecek diğer hususlar düzenlenir ve bina yerleşimi, bina iç ulaşım yolları, yangın bölmeleri, yangın duvarları, yatay bölmeler, cepheler, söndürücü sistem, uyarıcı sistem ve su besleme üniteleri ile itfaiyeye yardımcı olabilecek diğer hususları gösterir plan ve krokiler eklenir. </w:t>
            </w:r>
            <w:proofErr w:type="gramEnd"/>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ONUNCU KISIM </w:t>
            </w:r>
          </w:p>
          <w:p w:rsidR="00DB0021" w:rsidRPr="00DB0021" w:rsidRDefault="00DB0021" w:rsidP="00DB0021">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DB0021">
              <w:rPr>
                <w:rFonts w:ascii="Verdana" w:eastAsia="Times New Roman" w:hAnsi="Verdana" w:cs="Times New Roman"/>
                <w:b/>
                <w:bCs/>
                <w:color w:val="000000"/>
                <w:sz w:val="16"/>
                <w:szCs w:val="16"/>
                <w:lang w:eastAsia="tr-TR"/>
              </w:rPr>
              <w:t xml:space="preserve">Son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Yönetmeliğe aykırılık halleri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139 -</w:t>
            </w:r>
            <w:r w:rsidRPr="00DB0021">
              <w:rPr>
                <w:rFonts w:ascii="Verdana" w:eastAsia="Times New Roman" w:hAnsi="Verdana" w:cs="Times New Roman"/>
                <w:color w:val="000000"/>
                <w:sz w:val="16"/>
                <w:szCs w:val="16"/>
                <w:lang w:eastAsia="tr-TR"/>
              </w:rPr>
              <w:t xml:space="preserve"> Bu Yönetmelik hükümlerine aykırı hareket edenler hakkında idari emirlere riayet etmemek fiilinden, verilen görevi zamanında yapmayanlar hakkında da fiilinin derecesine göre, görevi ihmal veya suiistimalden soruşturma açılarak gereği yapılır.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Yürürlükte olan imar, yapı ve afet bölgelerinde yapılacak yapılar hakkında yönetmeliklerin, bu Yönetmeliğe aykırı hükümleri uygulanmaz.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Belediyeler ile kamu kurum ve kuruluşlarınca, bu Yönetmeliğe aykırı olmamak koşulu ile yörelerinin veya binalarının önem ve özelliklerine göre ilave olarak almak istedikleri tedbirler, belediye itfaiye teşkilatı, Sivil Savunma Müdürlüğü ile Bayındırlık ve </w:t>
            </w:r>
            <w:proofErr w:type="gramStart"/>
            <w:r w:rsidRPr="00DB0021">
              <w:rPr>
                <w:rFonts w:ascii="Verdana" w:eastAsia="Times New Roman" w:hAnsi="Verdana" w:cs="Times New Roman"/>
                <w:color w:val="000000"/>
                <w:sz w:val="16"/>
                <w:szCs w:val="16"/>
                <w:lang w:eastAsia="tr-TR"/>
              </w:rPr>
              <w:t>İskan</w:t>
            </w:r>
            <w:proofErr w:type="gramEnd"/>
            <w:r w:rsidRPr="00DB0021">
              <w:rPr>
                <w:rFonts w:ascii="Verdana" w:eastAsia="Times New Roman" w:hAnsi="Verdana" w:cs="Times New Roman"/>
                <w:color w:val="000000"/>
                <w:sz w:val="16"/>
                <w:szCs w:val="16"/>
                <w:lang w:eastAsia="tr-TR"/>
              </w:rPr>
              <w:t xml:space="preserve"> Müdürlüğünün görüşü alınmak suretiyle mülki idare amirinin onayı ile alınır.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Kaldırılan hükümler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140 -</w:t>
            </w:r>
            <w:r w:rsidRPr="00DB0021">
              <w:rPr>
                <w:rFonts w:ascii="Verdana" w:eastAsia="Times New Roman" w:hAnsi="Verdana" w:cs="Times New Roman"/>
                <w:color w:val="000000"/>
                <w:sz w:val="16"/>
                <w:szCs w:val="16"/>
                <w:lang w:eastAsia="tr-TR"/>
              </w:rPr>
              <w:t xml:space="preserve"> </w:t>
            </w:r>
            <w:proofErr w:type="gramStart"/>
            <w:r w:rsidRPr="00DB0021">
              <w:rPr>
                <w:rFonts w:ascii="Verdana" w:eastAsia="Times New Roman" w:hAnsi="Verdana" w:cs="Times New Roman"/>
                <w:color w:val="000000"/>
                <w:sz w:val="16"/>
                <w:szCs w:val="16"/>
                <w:lang w:eastAsia="tr-TR"/>
              </w:rPr>
              <w:t>26/10/1995</w:t>
            </w:r>
            <w:proofErr w:type="gramEnd"/>
            <w:r w:rsidRPr="00DB0021">
              <w:rPr>
                <w:rFonts w:ascii="Verdana" w:eastAsia="Times New Roman" w:hAnsi="Verdana" w:cs="Times New Roman"/>
                <w:color w:val="000000"/>
                <w:sz w:val="16"/>
                <w:szCs w:val="16"/>
                <w:lang w:eastAsia="tr-TR"/>
              </w:rPr>
              <w:t xml:space="preserve"> tarihli ve 95/7477 sayılı Bakanlar Kurulu Kararı ile yürürlüğe konulan Kamu Binalarının Yangından Korunması Hakkında Yönetmelik yürürlükten kaldırılmıştır.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Belediyeler tarafından çıkarılmış olan bütün yangından korunma yönetmelikleri ve talimatları yürürlükten kaldırılmıştır.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Geçici Maddeler(</w:t>
            </w:r>
            <w:proofErr w:type="spellStart"/>
            <w:r w:rsidRPr="00DB0021">
              <w:rPr>
                <w:rFonts w:ascii="Verdana" w:eastAsia="Times New Roman" w:hAnsi="Verdana" w:cs="Times New Roman"/>
                <w:b/>
                <w:bCs/>
                <w:color w:val="000000"/>
                <w:sz w:val="16"/>
                <w:szCs w:val="16"/>
                <w:lang w:eastAsia="tr-TR"/>
              </w:rPr>
              <w:t>corpus</w:t>
            </w:r>
            <w:proofErr w:type="spellEnd"/>
            <w:r w:rsidRPr="00DB0021">
              <w:rPr>
                <w:rFonts w:ascii="Verdana" w:eastAsia="Times New Roman" w:hAnsi="Verdana" w:cs="Times New Roman"/>
                <w:b/>
                <w:bCs/>
                <w:color w:val="000000"/>
                <w:sz w:val="16"/>
                <w:szCs w:val="16"/>
                <w:lang w:eastAsia="tr-TR"/>
              </w:rPr>
              <w:t xml:space="preserv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Geçici Madde 1 -</w:t>
            </w:r>
            <w:r w:rsidRPr="00DB0021">
              <w:rPr>
                <w:rFonts w:ascii="Verdana" w:eastAsia="Times New Roman" w:hAnsi="Verdana" w:cs="Times New Roman"/>
                <w:color w:val="000000"/>
                <w:sz w:val="16"/>
                <w:szCs w:val="16"/>
                <w:lang w:eastAsia="tr-TR"/>
              </w:rPr>
              <w:t xml:space="preserve"> 4 üncü madde kapsamı dışında kalan mevcut yapılarda yangına karşı alınması gerekli tedbirler; ilgili belediyelerce bina sahip ve yöneticisi ile kurum amirlerinden yazılı olarak </w:t>
            </w:r>
            <w:proofErr w:type="gramStart"/>
            <w:r w:rsidRPr="00DB0021">
              <w:rPr>
                <w:rFonts w:ascii="Verdana" w:eastAsia="Times New Roman" w:hAnsi="Verdana" w:cs="Times New Roman"/>
                <w:color w:val="000000"/>
                <w:sz w:val="16"/>
                <w:szCs w:val="16"/>
                <w:lang w:eastAsia="tr-TR"/>
              </w:rPr>
              <w:t>istenir.Bu</w:t>
            </w:r>
            <w:proofErr w:type="gramEnd"/>
            <w:r w:rsidRPr="00DB0021">
              <w:rPr>
                <w:rFonts w:ascii="Verdana" w:eastAsia="Times New Roman" w:hAnsi="Verdana" w:cs="Times New Roman"/>
                <w:color w:val="000000"/>
                <w:sz w:val="16"/>
                <w:szCs w:val="16"/>
                <w:lang w:eastAsia="tr-TR"/>
              </w:rPr>
              <w:t xml:space="preserve"> istek üzerine, anılan sorumlular;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a) Yüksekliği 30.50 </w:t>
            </w:r>
            <w:proofErr w:type="spellStart"/>
            <w:r w:rsidRPr="00DB0021">
              <w:rPr>
                <w:rFonts w:ascii="Verdana" w:eastAsia="Times New Roman" w:hAnsi="Verdana" w:cs="Times New Roman"/>
                <w:color w:val="000000"/>
                <w:sz w:val="16"/>
                <w:szCs w:val="16"/>
                <w:lang w:eastAsia="tr-TR"/>
              </w:rPr>
              <w:t>m'yi</w:t>
            </w:r>
            <w:proofErr w:type="spellEnd"/>
            <w:r w:rsidRPr="00DB0021">
              <w:rPr>
                <w:rFonts w:ascii="Verdana" w:eastAsia="Times New Roman" w:hAnsi="Verdana" w:cs="Times New Roman"/>
                <w:color w:val="000000"/>
                <w:sz w:val="16"/>
                <w:szCs w:val="16"/>
                <w:lang w:eastAsia="tr-TR"/>
              </w:rPr>
              <w:t xml:space="preserve"> geçen konut harici bütün binalarda ve yatak sayısı 200'ü geçen oteller ile kullanım alanı 3000 m2'nin üzerinde olan alışveriş, eğlence, ticaret ve toplanma amaçlı yerlerde bu Yönetmelikte istenen tedbirleri 3 yıl içinde yerine getirmek zorundadır.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b) Diğer mevcut yapılarda, belediye itfaiye teşkilatı ile Sivil Savunma Müdürlüğünün görüşü alınarak bu Yönetmelik esaslarına göre belirlenen uygulanabilir iyileştirici tedbirler 5 yıl içinde yerine getirilir.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xml:space="preserve">Geçici Madde 2 - Bu Yönetmeliğin yayım tarihinden önce yürürlüğe konulmuş bulunan imar, yapı ve afet bölgelerinde yapılacak yapılar hakkındaki yönetmelikler, ilgili idarelerce, Yönetmeliğin yayımı tarihinden itibaren 6 ay içinde bu Yönetmeliğe uygun hale getirilirler.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Yürürlük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141 -</w:t>
            </w:r>
            <w:r w:rsidRPr="00DB0021">
              <w:rPr>
                <w:rFonts w:ascii="Verdana" w:eastAsia="Times New Roman" w:hAnsi="Verdana" w:cs="Times New Roman"/>
                <w:color w:val="000000"/>
                <w:sz w:val="16"/>
                <w:szCs w:val="16"/>
                <w:lang w:eastAsia="tr-TR"/>
              </w:rPr>
              <w:t xml:space="preserve"> İçişleri Bakanlığı ile Bayındırlık ve </w:t>
            </w:r>
            <w:proofErr w:type="gramStart"/>
            <w:r w:rsidRPr="00DB0021">
              <w:rPr>
                <w:rFonts w:ascii="Verdana" w:eastAsia="Times New Roman" w:hAnsi="Verdana" w:cs="Times New Roman"/>
                <w:color w:val="000000"/>
                <w:sz w:val="16"/>
                <w:szCs w:val="16"/>
                <w:lang w:eastAsia="tr-TR"/>
              </w:rPr>
              <w:t>İskan</w:t>
            </w:r>
            <w:proofErr w:type="gramEnd"/>
            <w:r w:rsidRPr="00DB0021">
              <w:rPr>
                <w:rFonts w:ascii="Verdana" w:eastAsia="Times New Roman" w:hAnsi="Verdana" w:cs="Times New Roman"/>
                <w:color w:val="000000"/>
                <w:sz w:val="16"/>
                <w:szCs w:val="16"/>
                <w:lang w:eastAsia="tr-TR"/>
              </w:rPr>
              <w:t xml:space="preserve"> Bakanlığınca müştereken hazırlanan bu Yönetmelik yayımı tarihinde yürürlüğe girer.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 xml:space="preserve">Yürütme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szCs w:val="16"/>
                <w:lang w:eastAsia="tr-TR"/>
              </w:rPr>
              <w:t>Madde 142 -</w:t>
            </w:r>
            <w:r w:rsidRPr="00DB0021">
              <w:rPr>
                <w:rFonts w:ascii="Verdana" w:eastAsia="Times New Roman" w:hAnsi="Verdana" w:cs="Times New Roman"/>
                <w:color w:val="000000"/>
                <w:sz w:val="16"/>
                <w:szCs w:val="16"/>
                <w:lang w:eastAsia="tr-TR"/>
              </w:rPr>
              <w:t xml:space="preserve"> Bu Yönetmelik hükümlerini Bakanlar Kurulu yürütür. </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b/>
                <w:bCs/>
                <w:color w:val="000000"/>
                <w:sz w:val="16"/>
                <w:lang w:eastAsia="tr-TR"/>
              </w:rPr>
              <w:t>_____________________________</w:t>
            </w:r>
          </w:p>
          <w:p w:rsidR="00DB0021" w:rsidRPr="00DB0021" w:rsidRDefault="00DB0021" w:rsidP="00DB0021">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lastRenderedPageBreak/>
              <w:t>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b/>
                <w:bCs/>
                <w:caps/>
                <w:color w:val="000000"/>
                <w:sz w:val="16"/>
                <w:vertAlign w:val="superscript"/>
                <w:lang w:eastAsia="tr-TR"/>
              </w:rPr>
              <w:t>(1)</w:t>
            </w:r>
            <w:r w:rsidRPr="00DB0021">
              <w:rPr>
                <w:rFonts w:ascii="Verdana" w:eastAsia="Times New Roman" w:hAnsi="Verdana" w:cs="Times New Roman"/>
                <w:i/>
                <w:iCs/>
                <w:color w:val="000000"/>
                <w:sz w:val="16"/>
                <w:lang w:eastAsia="tr-TR"/>
              </w:rPr>
              <w:t xml:space="preserve"> Bu madde de geçen "Tablo 5 'e " ibaresi. </w:t>
            </w:r>
            <w:proofErr w:type="gramStart"/>
            <w:r w:rsidRPr="00DB0021">
              <w:rPr>
                <w:rFonts w:ascii="Verdana" w:eastAsia="Times New Roman" w:hAnsi="Verdana" w:cs="Times New Roman"/>
                <w:i/>
                <w:iCs/>
                <w:color w:val="000000"/>
                <w:sz w:val="16"/>
                <w:lang w:eastAsia="tr-TR"/>
              </w:rPr>
              <w:t>26/5/2004</w:t>
            </w:r>
            <w:proofErr w:type="gramEnd"/>
            <w:r w:rsidRPr="00DB0021">
              <w:rPr>
                <w:rFonts w:ascii="Verdana" w:eastAsia="Times New Roman" w:hAnsi="Verdana" w:cs="Times New Roman"/>
                <w:i/>
                <w:iCs/>
                <w:color w:val="000000"/>
                <w:sz w:val="16"/>
                <w:lang w:eastAsia="tr-TR"/>
              </w:rPr>
              <w:t xml:space="preserve"> tarihli ve 2004/7382 sayılı Bakanlar Kurulu Kararı ile yürürlüğe konulan Yönetmeliğin 1 inci maddesiyle "Tablo 6'ya" olarak değiştirilmiş ve metne işlenmiştir. </w:t>
            </w:r>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1" name="Resim 1"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images/winzip.gif">
                            <a:hlinkClick r:id="rId7"/>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9" w:history="1">
              <w:r w:rsidRPr="00DB0021">
                <w:rPr>
                  <w:rFonts w:ascii="Verdana" w:eastAsia="Times New Roman" w:hAnsi="Verdana" w:cs="Times New Roman"/>
                  <w:color w:val="0000FF"/>
                  <w:sz w:val="16"/>
                  <w:u w:val="single"/>
                  <w:lang w:eastAsia="tr-TR"/>
                </w:rPr>
                <w:t xml:space="preserve">Ek-1 YAPI MALZEMELERİNİN YANICILIK SINIFLARI </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2" name="Resim 2"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10"/>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11" w:history="1">
              <w:r w:rsidRPr="00DB0021">
                <w:rPr>
                  <w:rFonts w:ascii="Verdana" w:eastAsia="Times New Roman" w:hAnsi="Verdana" w:cs="Times New Roman"/>
                  <w:color w:val="0000FF"/>
                  <w:sz w:val="16"/>
                  <w:u w:val="single"/>
                  <w:lang w:eastAsia="tr-TR"/>
                </w:rPr>
                <w:t>Ek-2 YAPI MALZEMELERİ VE/VEYA ELEMANLARININ YANICILIK VE DAYANIKLILIK SINIFLARI</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3" name="Resim 3"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12"/>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13" w:history="1">
              <w:r w:rsidRPr="00DB0021">
                <w:rPr>
                  <w:rFonts w:ascii="Verdana" w:eastAsia="Times New Roman" w:hAnsi="Verdana" w:cs="Times New Roman"/>
                  <w:color w:val="0000FF"/>
                  <w:sz w:val="16"/>
                  <w:u w:val="single"/>
                  <w:lang w:eastAsia="tr-TR"/>
                </w:rPr>
                <w:t xml:space="preserve">Ek-3 </w:t>
              </w:r>
              <w:proofErr w:type="gramStart"/>
              <w:r w:rsidRPr="00DB0021">
                <w:rPr>
                  <w:rFonts w:ascii="Verdana" w:eastAsia="Times New Roman" w:hAnsi="Verdana" w:cs="Times New Roman"/>
                  <w:color w:val="0000FF"/>
                  <w:sz w:val="16"/>
                  <w:u w:val="single"/>
                  <w:lang w:eastAsia="tr-TR"/>
                </w:rPr>
                <w:t>KAPI,PENCERE</w:t>
              </w:r>
              <w:proofErr w:type="gramEnd"/>
              <w:r w:rsidRPr="00DB0021">
                <w:rPr>
                  <w:rFonts w:ascii="Verdana" w:eastAsia="Times New Roman" w:hAnsi="Verdana" w:cs="Times New Roman"/>
                  <w:color w:val="0000FF"/>
                  <w:sz w:val="16"/>
                  <w:u w:val="single"/>
                  <w:lang w:eastAsia="tr-TR"/>
                </w:rPr>
                <w:t>, KANAL VE KAPAKLAR İÇİN ARANACAK YANGIN DAYANIM ŞARTLARI</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4" name="Resim 4"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4"/>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15" w:history="1">
              <w:r w:rsidRPr="00DB0021">
                <w:rPr>
                  <w:rFonts w:ascii="Verdana" w:eastAsia="Times New Roman" w:hAnsi="Verdana" w:cs="Times New Roman"/>
                  <w:color w:val="0000FF"/>
                  <w:sz w:val="16"/>
                  <w:u w:val="single"/>
                  <w:lang w:eastAsia="tr-TR"/>
                </w:rPr>
                <w:t xml:space="preserve">Ek-4 NORMAL BİNA </w:t>
              </w:r>
              <w:proofErr w:type="gramStart"/>
              <w:r w:rsidRPr="00DB0021">
                <w:rPr>
                  <w:rFonts w:ascii="Verdana" w:eastAsia="Times New Roman" w:hAnsi="Verdana" w:cs="Times New Roman"/>
                  <w:color w:val="0000FF"/>
                  <w:sz w:val="16"/>
                  <w:u w:val="single"/>
                  <w:lang w:eastAsia="tr-TR"/>
                </w:rPr>
                <w:t>DUVARLARI,DÖŞEMELERİ</w:t>
              </w:r>
              <w:proofErr w:type="gramEnd"/>
              <w:r w:rsidRPr="00DB0021">
                <w:rPr>
                  <w:rFonts w:ascii="Verdana" w:eastAsia="Times New Roman" w:hAnsi="Verdana" w:cs="Times New Roman"/>
                  <w:color w:val="0000FF"/>
                  <w:sz w:val="16"/>
                  <w:u w:val="single"/>
                  <w:lang w:eastAsia="tr-TR"/>
                </w:rPr>
                <w:t xml:space="preserve"> VE ÇATILAR İÇİN ARANACAK YANGIN DAYANIM ŞARTLARI</w:t>
              </w:r>
              <w:r w:rsidRPr="00DB0021">
                <w:rPr>
                  <w:rFonts w:ascii="Verdana" w:eastAsia="Times New Roman" w:hAnsi="Verdana" w:cs="Times New Roman"/>
                  <w:b/>
                  <w:bCs/>
                  <w:caps/>
                  <w:color w:val="0000FF"/>
                  <w:sz w:val="16"/>
                  <w:u w:val="single"/>
                  <w:vertAlign w:val="superscript"/>
                  <w:lang w:eastAsia="tr-TR"/>
                </w:rPr>
                <w:t>(1)</w:t>
              </w:r>
              <w:r w:rsidRPr="00DB0021">
                <w:rPr>
                  <w:rFonts w:ascii="Verdana" w:eastAsia="Times New Roman" w:hAnsi="Verdana" w:cs="Times New Roman"/>
                  <w:color w:val="0000FF"/>
                  <w:sz w:val="16"/>
                  <w:u w:val="single"/>
                  <w:lang w:eastAsia="tr-TR"/>
                </w:rPr>
                <w:t xml:space="preserve"> </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5" name="Resim 5"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6"/>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17" w:history="1">
              <w:r w:rsidRPr="00DB0021">
                <w:rPr>
                  <w:rFonts w:ascii="Verdana" w:eastAsia="Times New Roman" w:hAnsi="Verdana" w:cs="Times New Roman"/>
                  <w:color w:val="0000FF"/>
                  <w:sz w:val="16"/>
                  <w:u w:val="single"/>
                  <w:lang w:eastAsia="tr-TR"/>
                </w:rPr>
                <w:t>Ek-5 NORMAL BİNA MERDİVEN KULELERİ VE KORİDORLARI İÇİN ARANACAK YANGIN DAYANIM ŞARTLARI</w:t>
              </w:r>
              <w:r w:rsidRPr="00DB0021">
                <w:rPr>
                  <w:rFonts w:ascii="Verdana" w:eastAsia="Times New Roman" w:hAnsi="Verdana" w:cs="Times New Roman"/>
                  <w:b/>
                  <w:bCs/>
                  <w:caps/>
                  <w:color w:val="0000FF"/>
                  <w:sz w:val="16"/>
                  <w:u w:val="single"/>
                  <w:vertAlign w:val="superscript"/>
                  <w:lang w:eastAsia="tr-TR"/>
                </w:rPr>
                <w:t>(1)</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6" name="Resim 6"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8"/>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19" w:history="1">
              <w:r w:rsidRPr="00DB0021">
                <w:rPr>
                  <w:rFonts w:ascii="Verdana" w:eastAsia="Times New Roman" w:hAnsi="Verdana" w:cs="Times New Roman"/>
                  <w:color w:val="0000FF"/>
                  <w:sz w:val="16"/>
                  <w:u w:val="single"/>
                  <w:lang w:eastAsia="tr-TR"/>
                </w:rPr>
                <w:t>Ek-6 NORMAL BİNALARDA KULLANILACAK MALZEMELER İÇİN ARANACAK YANGIN DAYANIM ŞARTLARI</w:t>
              </w:r>
              <w:r w:rsidRPr="00DB0021">
                <w:rPr>
                  <w:rFonts w:ascii="Verdana" w:eastAsia="Times New Roman" w:hAnsi="Verdana" w:cs="Times New Roman"/>
                  <w:b/>
                  <w:bCs/>
                  <w:caps/>
                  <w:color w:val="0000FF"/>
                  <w:sz w:val="16"/>
                  <w:u w:val="single"/>
                  <w:vertAlign w:val="superscript"/>
                  <w:lang w:eastAsia="tr-TR"/>
                </w:rPr>
                <w:t>(1)</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7" name="Resim 7"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20"/>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21" w:history="1">
              <w:r w:rsidRPr="00DB0021">
                <w:rPr>
                  <w:rFonts w:ascii="Verdana" w:eastAsia="Times New Roman" w:hAnsi="Verdana" w:cs="Times New Roman"/>
                  <w:color w:val="0000FF"/>
                  <w:sz w:val="16"/>
                  <w:u w:val="single"/>
                  <w:lang w:eastAsia="tr-TR"/>
                </w:rPr>
                <w:t>Ek-7 MAĞAZA BİNALARINDA KULLANILAN MALZEME VE YAPI EELEMANLARI İÇİN ARANACAK YANGIN DAYANIM ŞARTLARI</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8" name="Resim 8"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22"/>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23" w:history="1">
              <w:r w:rsidRPr="00DB0021">
                <w:rPr>
                  <w:rFonts w:ascii="Verdana" w:eastAsia="Times New Roman" w:hAnsi="Verdana" w:cs="Times New Roman"/>
                  <w:color w:val="0000FF"/>
                  <w:sz w:val="16"/>
                  <w:u w:val="single"/>
                  <w:lang w:eastAsia="tr-TR"/>
                </w:rPr>
                <w:t xml:space="preserve">Ek-8 TOPLANTI SALONLARI </w:t>
              </w:r>
              <w:r w:rsidRPr="00DB0021">
                <w:rPr>
                  <w:rFonts w:ascii="Verdana" w:eastAsia="Times New Roman" w:hAnsi="Verdana" w:cs="Times New Roman"/>
                  <w:b/>
                  <w:bCs/>
                  <w:caps/>
                  <w:color w:val="0000FF"/>
                  <w:sz w:val="16"/>
                  <w:u w:val="single"/>
                  <w:vertAlign w:val="superscript"/>
                  <w:lang w:eastAsia="tr-TR"/>
                </w:rPr>
                <w:t>(*)</w:t>
              </w:r>
              <w:r w:rsidRPr="00DB0021">
                <w:rPr>
                  <w:rFonts w:ascii="Verdana" w:eastAsia="Times New Roman" w:hAnsi="Verdana" w:cs="Times New Roman"/>
                  <w:color w:val="0000FF"/>
                  <w:sz w:val="16"/>
                  <w:u w:val="single"/>
                  <w:lang w:eastAsia="tr-TR"/>
                </w:rPr>
                <w:t>İÇİN ARANACAK YANGIN DAYANIM ŞARTLARI</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FF"/>
                <w:sz w:val="16"/>
                <w:szCs w:val="16"/>
                <w:lang w:eastAsia="tr-TR"/>
              </w:rPr>
              <w:drawing>
                <wp:inline distT="0" distB="0" distL="0" distR="0">
                  <wp:extent cx="314325" cy="314325"/>
                  <wp:effectExtent l="0" t="0" r="0" b="0"/>
                  <wp:docPr id="9" name="Resim 9"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24"/>
                          </pic:cNvPr>
                          <pic:cNvPicPr>
                            <a:picLocks noChangeAspect="1" noChangeArrowheads="1"/>
                          </pic:cNvPicPr>
                        </pic:nvPicPr>
                        <pic:blipFill>
                          <a:blip r:embed="rId8"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hyperlink r:id="rId25" w:history="1">
              <w:r w:rsidRPr="00DB0021">
                <w:rPr>
                  <w:rFonts w:ascii="Verdana" w:eastAsia="Times New Roman" w:hAnsi="Verdana" w:cs="Times New Roman"/>
                  <w:color w:val="0000FF"/>
                  <w:sz w:val="16"/>
                  <w:u w:val="single"/>
                  <w:lang w:eastAsia="tr-TR"/>
                </w:rPr>
                <w:t>Ek-9 GARAJLAR İÇİN ARANACAK YANGIN DAYANIM ŞARTLARI</w:t>
              </w:r>
            </w:hyperlink>
          </w:p>
          <w:p w:rsidR="00DB0021" w:rsidRPr="00DB0021" w:rsidRDefault="00DB0021" w:rsidP="00DB0021">
            <w:pPr>
              <w:spacing w:before="100" w:beforeAutospacing="1" w:after="100" w:afterAutospacing="1" w:line="240" w:lineRule="auto"/>
              <w:rPr>
                <w:rFonts w:ascii="Verdana" w:eastAsia="Times New Roman" w:hAnsi="Verdana" w:cs="Times New Roman"/>
                <w:color w:val="000000"/>
                <w:sz w:val="16"/>
                <w:szCs w:val="16"/>
                <w:lang w:eastAsia="tr-TR"/>
              </w:rPr>
            </w:pPr>
            <w:r w:rsidRPr="00DB0021">
              <w:rPr>
                <w:rFonts w:ascii="Verdana" w:eastAsia="Times New Roman" w:hAnsi="Verdana" w:cs="Times New Roman"/>
                <w:color w:val="000000"/>
                <w:sz w:val="16"/>
                <w:szCs w:val="16"/>
                <w:lang w:eastAsia="tr-TR"/>
              </w:rPr>
              <w:t> </w:t>
            </w:r>
          </w:p>
        </w:tc>
      </w:tr>
    </w:tbl>
    <w:p w:rsidR="00127C4B" w:rsidRDefault="00127C4B"/>
    <w:sectPr w:rsidR="00127C4B" w:rsidSect="00127C4B">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3A" w:rsidRDefault="00554B3A" w:rsidP="00DB0021">
      <w:pPr>
        <w:spacing w:after="0" w:line="240" w:lineRule="auto"/>
      </w:pPr>
      <w:r>
        <w:separator/>
      </w:r>
    </w:p>
  </w:endnote>
  <w:endnote w:type="continuationSeparator" w:id="0">
    <w:p w:rsidR="00554B3A" w:rsidRDefault="00554B3A" w:rsidP="00DB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3A" w:rsidRDefault="00554B3A" w:rsidP="00DB0021">
      <w:pPr>
        <w:spacing w:after="0" w:line="240" w:lineRule="auto"/>
      </w:pPr>
      <w:r>
        <w:separator/>
      </w:r>
    </w:p>
  </w:footnote>
  <w:footnote w:type="continuationSeparator" w:id="0">
    <w:p w:rsidR="00554B3A" w:rsidRDefault="00554B3A" w:rsidP="00DB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21" w:rsidRDefault="00DB002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B0021"/>
    <w:rsid w:val="00127C4B"/>
    <w:rsid w:val="00460409"/>
    <w:rsid w:val="00554B3A"/>
    <w:rsid w:val="00642204"/>
    <w:rsid w:val="00A84CE6"/>
    <w:rsid w:val="00DB0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0021"/>
    <w:rPr>
      <w:color w:val="0000FF"/>
      <w:u w:val="single"/>
    </w:rPr>
  </w:style>
  <w:style w:type="character" w:styleId="zlenenKpr">
    <w:name w:val="FollowedHyperlink"/>
    <w:basedOn w:val="VarsaylanParagrafYazTipi"/>
    <w:uiPriority w:val="99"/>
    <w:semiHidden/>
    <w:unhideWhenUsed/>
    <w:rsid w:val="00DB0021"/>
    <w:rPr>
      <w:color w:val="800080"/>
      <w:u w:val="single"/>
    </w:rPr>
  </w:style>
  <w:style w:type="paragraph" w:customStyle="1" w:styleId="paraf">
    <w:name w:val="paraf"/>
    <w:basedOn w:val="Normal"/>
    <w:rsid w:val="00DB002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k">
    <w:name w:val="baslık"/>
    <w:basedOn w:val="Normal"/>
    <w:rsid w:val="00DB0021"/>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n">
    <w:name w:val="yayın"/>
    <w:basedOn w:val="Normal"/>
    <w:rsid w:val="00DB0021"/>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ek">
    <w:name w:val="ek"/>
    <w:basedOn w:val="Normal"/>
    <w:rsid w:val="00DB0021"/>
    <w:pPr>
      <w:spacing w:before="100" w:beforeAutospacing="1" w:after="100" w:afterAutospacing="1" w:line="240" w:lineRule="auto"/>
    </w:pPr>
    <w:rPr>
      <w:rFonts w:ascii="Verdana" w:eastAsia="Times New Roman" w:hAnsi="Verdana" w:cs="Times New Roman"/>
      <w:b/>
      <w:bCs/>
      <w:sz w:val="16"/>
      <w:szCs w:val="16"/>
      <w:u w:val="single"/>
      <w:lang w:eastAsia="tr-TR"/>
    </w:rPr>
  </w:style>
  <w:style w:type="paragraph" w:customStyle="1" w:styleId="yaz">
    <w:name w:val="yaz"/>
    <w:basedOn w:val="Normal"/>
    <w:rsid w:val="00DB0021"/>
    <w:pPr>
      <w:spacing w:before="100" w:beforeAutospacing="1" w:after="100" w:afterAutospacing="1" w:line="240" w:lineRule="auto"/>
    </w:pPr>
    <w:rPr>
      <w:rFonts w:ascii="Verdana" w:eastAsia="Times New Roman" w:hAnsi="Verdana" w:cs="Times New Roman"/>
      <w:sz w:val="16"/>
      <w:szCs w:val="16"/>
      <w:lang w:eastAsia="tr-TR"/>
    </w:rPr>
  </w:style>
  <w:style w:type="paragraph" w:customStyle="1" w:styleId="koyu">
    <w:name w:val="koyu"/>
    <w:basedOn w:val="Normal"/>
    <w:rsid w:val="00DB0021"/>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yaynorta">
    <w:name w:val="yayınorta"/>
    <w:basedOn w:val="Normal"/>
    <w:rsid w:val="00DB0021"/>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koyuleft">
    <w:name w:val="koyuleft"/>
    <w:basedOn w:val="Normal"/>
    <w:rsid w:val="00DB0021"/>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paragraph" w:customStyle="1" w:styleId="style1">
    <w:name w:val="style1"/>
    <w:basedOn w:val="Normal"/>
    <w:rsid w:val="00DB0021"/>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styleId="NormalWeb">
    <w:name w:val="Normal (Web)"/>
    <w:basedOn w:val="Normal"/>
    <w:uiPriority w:val="99"/>
    <w:unhideWhenUsed/>
    <w:rsid w:val="00DB00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b">
    <w:name w:val="meb"/>
    <w:basedOn w:val="VarsaylanParagrafYazTipi"/>
    <w:rsid w:val="00DB0021"/>
  </w:style>
  <w:style w:type="character" w:customStyle="1" w:styleId="paraf1">
    <w:name w:val="paraf1"/>
    <w:basedOn w:val="VarsaylanParagrafYazTipi"/>
    <w:rsid w:val="00DB0021"/>
    <w:rPr>
      <w:rFonts w:ascii="Verdana" w:hAnsi="Verdana" w:hint="default"/>
      <w:sz w:val="16"/>
      <w:szCs w:val="16"/>
    </w:rPr>
  </w:style>
  <w:style w:type="character" w:styleId="Gl">
    <w:name w:val="Strong"/>
    <w:basedOn w:val="VarsaylanParagrafYazTipi"/>
    <w:uiPriority w:val="22"/>
    <w:qFormat/>
    <w:rsid w:val="00DB0021"/>
    <w:rPr>
      <w:b/>
      <w:bCs/>
    </w:rPr>
  </w:style>
  <w:style w:type="character" w:customStyle="1" w:styleId="style11">
    <w:name w:val="style11"/>
    <w:basedOn w:val="VarsaylanParagrafYazTipi"/>
    <w:rsid w:val="00DB0021"/>
    <w:rPr>
      <w:color w:val="FF0000"/>
    </w:rPr>
  </w:style>
  <w:style w:type="character" w:customStyle="1" w:styleId="koyuleft1">
    <w:name w:val="koyuleft1"/>
    <w:basedOn w:val="VarsaylanParagrafYazTipi"/>
    <w:rsid w:val="00DB0021"/>
    <w:rPr>
      <w:rFonts w:ascii="Verdana" w:hAnsi="Verdana" w:hint="default"/>
      <w:b/>
      <w:bCs/>
      <w:caps w:val="0"/>
      <w:sz w:val="16"/>
      <w:szCs w:val="16"/>
    </w:rPr>
  </w:style>
  <w:style w:type="character" w:customStyle="1" w:styleId="yaynorta1">
    <w:name w:val="yayınorta1"/>
    <w:basedOn w:val="VarsaylanParagrafYazTipi"/>
    <w:rsid w:val="00DB0021"/>
    <w:rPr>
      <w:rFonts w:ascii="Verdana" w:hAnsi="Verdana" w:hint="default"/>
      <w:b/>
      <w:bCs/>
      <w:caps w:val="0"/>
      <w:sz w:val="16"/>
      <w:szCs w:val="16"/>
    </w:rPr>
  </w:style>
  <w:style w:type="character" w:customStyle="1" w:styleId="baslk1">
    <w:name w:val="baslık1"/>
    <w:basedOn w:val="VarsaylanParagrafYazTipi"/>
    <w:rsid w:val="00DB0021"/>
    <w:rPr>
      <w:rFonts w:ascii="Verdana" w:hAnsi="Verdana" w:hint="default"/>
      <w:b/>
      <w:bCs/>
      <w:i w:val="0"/>
      <w:iCs w:val="0"/>
      <w:caps/>
      <w:sz w:val="16"/>
      <w:szCs w:val="16"/>
    </w:rPr>
  </w:style>
  <w:style w:type="character" w:styleId="Vurgu">
    <w:name w:val="Emphasis"/>
    <w:basedOn w:val="VarsaylanParagrafYazTipi"/>
    <w:uiPriority w:val="20"/>
    <w:qFormat/>
    <w:rsid w:val="00DB0021"/>
    <w:rPr>
      <w:i/>
      <w:iCs/>
    </w:rPr>
  </w:style>
  <w:style w:type="paragraph" w:styleId="BalonMetni">
    <w:name w:val="Balloon Text"/>
    <w:basedOn w:val="Normal"/>
    <w:link w:val="BalonMetniChar"/>
    <w:uiPriority w:val="99"/>
    <w:semiHidden/>
    <w:unhideWhenUsed/>
    <w:rsid w:val="00DB00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021"/>
    <w:rPr>
      <w:rFonts w:ascii="Tahoma" w:hAnsi="Tahoma" w:cs="Tahoma"/>
      <w:sz w:val="16"/>
      <w:szCs w:val="16"/>
    </w:rPr>
  </w:style>
  <w:style w:type="paragraph" w:styleId="stbilgi">
    <w:name w:val="header"/>
    <w:basedOn w:val="Normal"/>
    <w:link w:val="stbilgiChar"/>
    <w:uiPriority w:val="99"/>
    <w:semiHidden/>
    <w:unhideWhenUsed/>
    <w:rsid w:val="00DB00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0021"/>
  </w:style>
  <w:style w:type="paragraph" w:styleId="Altbilgi">
    <w:name w:val="footer"/>
    <w:basedOn w:val="Normal"/>
    <w:link w:val="AltbilgiChar"/>
    <w:uiPriority w:val="99"/>
    <w:semiHidden/>
    <w:unhideWhenUsed/>
    <w:rsid w:val="00DB00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0021"/>
  </w:style>
</w:styles>
</file>

<file path=word/webSettings.xml><?xml version="1.0" encoding="utf-8"?>
<w:webSettings xmlns:r="http://schemas.openxmlformats.org/officeDocument/2006/relationships" xmlns:w="http://schemas.openxmlformats.org/wordprocessingml/2006/main">
  <w:divs>
    <w:div w:id="19271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evzuat.meb.gov.tr/html/zip/yon24822_0ek3.zip" TargetMode="External"/><Relationship Id="rId18" Type="http://schemas.openxmlformats.org/officeDocument/2006/relationships/hyperlink" Target="http://mevzuat.meb.gov.tr/html/zip/yon24822_0ek6.zi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evzuat.meb.gov.tr/html/zip/yon24822_0ek7.zip" TargetMode="External"/><Relationship Id="rId7" Type="http://schemas.openxmlformats.org/officeDocument/2006/relationships/hyperlink" Target="http://mevzuat.meb.gov.tr/html/zip/yon24822_0ek1.zip" TargetMode="External"/><Relationship Id="rId12" Type="http://schemas.openxmlformats.org/officeDocument/2006/relationships/hyperlink" Target="http://mevzuat.meb.gov.tr/html/zip/yon24822_0ek3.zip" TargetMode="External"/><Relationship Id="rId17" Type="http://schemas.openxmlformats.org/officeDocument/2006/relationships/hyperlink" Target="http://mevzuat.meb.gov.tr/html/zip/yon24822_0ek5.zip" TargetMode="External"/><Relationship Id="rId25" Type="http://schemas.openxmlformats.org/officeDocument/2006/relationships/hyperlink" Target="http://mevzuat.meb.gov.tr/html/zip/yon24822_0ek9.zi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vzuat.meb.gov.tr/html/zip/yon24822_0ek5.zip" TargetMode="External"/><Relationship Id="rId20" Type="http://schemas.openxmlformats.org/officeDocument/2006/relationships/hyperlink" Target="http://mevzuat.meb.gov.tr/html/zip/yon24822_0ek7.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vzuat.meb.gov.tr/html/zip/yon24822_0ek2.zip" TargetMode="External"/><Relationship Id="rId24" Type="http://schemas.openxmlformats.org/officeDocument/2006/relationships/hyperlink" Target="http://mevzuat.meb.gov.tr/html/zip/yon24822_0ek9.zi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evzuat.meb.gov.tr/html/zip/yon24822_0ek4.zip" TargetMode="External"/><Relationship Id="rId23" Type="http://schemas.openxmlformats.org/officeDocument/2006/relationships/hyperlink" Target="http://mevzuat.meb.gov.tr/html/zip/yon24822_0ek8.zip" TargetMode="External"/><Relationship Id="rId28" Type="http://schemas.openxmlformats.org/officeDocument/2006/relationships/footer" Target="footer1.xml"/><Relationship Id="rId10" Type="http://schemas.openxmlformats.org/officeDocument/2006/relationships/hyperlink" Target="http://mevzuat.meb.gov.tr/html/zip/yon24822_0ek2.zip" TargetMode="External"/><Relationship Id="rId19" Type="http://schemas.openxmlformats.org/officeDocument/2006/relationships/hyperlink" Target="http://mevzuat.meb.gov.tr/html/zip/yon24822_0ek6.zip"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evzuat.meb.gov.tr/html/zip/yon24822_0ek1.zip" TargetMode="External"/><Relationship Id="rId14" Type="http://schemas.openxmlformats.org/officeDocument/2006/relationships/hyperlink" Target="http://mevzuat.meb.gov.tr/html/zip/yon24822_0ek4.zip" TargetMode="External"/><Relationship Id="rId22" Type="http://schemas.openxmlformats.org/officeDocument/2006/relationships/hyperlink" Target="http://mevzuat.meb.gov.tr/html/zip/yon24822_0ek8.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0575-F9FF-44F6-90C2-FB7C7D20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30813</Words>
  <Characters>175636</Characters>
  <Application>Microsoft Office Word</Application>
  <DocSecurity>0</DocSecurity>
  <Lines>1463</Lines>
  <Paragraphs>412</Paragraphs>
  <ScaleCrop>false</ScaleCrop>
  <Company/>
  <LinksUpToDate>false</LinksUpToDate>
  <CharactersWithSpaces>206037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selcen</dc:creator>
  <cp:lastModifiedBy>İsmail</cp:lastModifiedBy>
  <cp:revision>2</cp:revision>
  <dcterms:created xsi:type="dcterms:W3CDTF">2015-12-31T08:09:00Z</dcterms:created>
  <dcterms:modified xsi:type="dcterms:W3CDTF">2016-01-03T15:23:00Z</dcterms:modified>
</cp:coreProperties>
</file>